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42E23" w14:textId="76058F78" w:rsidR="00437057" w:rsidRDefault="00D43B58" w:rsidP="00D43B58">
      <w:pPr>
        <w:jc w:val="center"/>
        <w:rPr>
          <w:rFonts w:ascii="Times New Roman" w:hAnsi="Times New Roman" w:cs="Times New Roman"/>
          <w:b/>
          <w:bCs/>
          <w:sz w:val="28"/>
          <w:szCs w:val="28"/>
        </w:rPr>
      </w:pPr>
      <w:r w:rsidRPr="00D43B58">
        <w:rPr>
          <w:rFonts w:ascii="Times New Roman" w:hAnsi="Times New Roman" w:cs="Times New Roman"/>
          <w:b/>
          <w:bCs/>
          <w:sz w:val="28"/>
          <w:szCs w:val="28"/>
        </w:rPr>
        <w:t>SOSIALISASI TRANSAKSI NON TUNAI PADA SISWA SMP NEGERI 9 KOTA PONTIANAK</w:t>
      </w:r>
    </w:p>
    <w:p w14:paraId="4E5DED26" w14:textId="6E7C990C" w:rsidR="00D43B58" w:rsidRDefault="00D43B58" w:rsidP="00D43B58">
      <w:pPr>
        <w:jc w:val="center"/>
        <w:rPr>
          <w:rFonts w:ascii="Times New Roman" w:hAnsi="Times New Roman" w:cs="Times New Roman"/>
          <w:b/>
          <w:bCs/>
          <w:sz w:val="24"/>
          <w:szCs w:val="24"/>
        </w:rPr>
      </w:pPr>
      <w:r>
        <w:rPr>
          <w:rFonts w:ascii="Times New Roman" w:hAnsi="Times New Roman" w:cs="Times New Roman"/>
          <w:b/>
          <w:bCs/>
          <w:sz w:val="24"/>
          <w:szCs w:val="24"/>
        </w:rPr>
        <w:t>Renny Wulandari</w:t>
      </w:r>
      <w:r w:rsidRPr="00D43B58">
        <w:rPr>
          <w:rFonts w:ascii="Times New Roman" w:hAnsi="Times New Roman" w:cs="Times New Roman"/>
          <w:b/>
          <w:bCs/>
          <w:sz w:val="24"/>
          <w:szCs w:val="24"/>
          <w:vertAlign w:val="superscript"/>
        </w:rPr>
        <w:t>1</w:t>
      </w:r>
      <w:r>
        <w:rPr>
          <w:rFonts w:ascii="Times New Roman" w:hAnsi="Times New Roman" w:cs="Times New Roman"/>
          <w:b/>
          <w:bCs/>
          <w:sz w:val="24"/>
          <w:szCs w:val="24"/>
        </w:rPr>
        <w:t>, Jaurino</w:t>
      </w:r>
      <w:r w:rsidRPr="00D43B58">
        <w:rPr>
          <w:rFonts w:ascii="Times New Roman" w:hAnsi="Times New Roman" w:cs="Times New Roman"/>
          <w:b/>
          <w:bCs/>
          <w:sz w:val="24"/>
          <w:szCs w:val="24"/>
          <w:vertAlign w:val="superscript"/>
        </w:rPr>
        <w:t>2</w:t>
      </w:r>
    </w:p>
    <w:p w14:paraId="48E467AD" w14:textId="684EB758" w:rsidR="00D43B58" w:rsidRPr="00D43B58" w:rsidRDefault="00D43B58" w:rsidP="00D43B58">
      <w:pPr>
        <w:spacing w:after="0" w:line="240" w:lineRule="auto"/>
        <w:jc w:val="center"/>
        <w:rPr>
          <w:rFonts w:ascii="Times New Roman" w:hAnsi="Times New Roman" w:cs="Times New Roman"/>
          <w:b/>
          <w:bCs/>
          <w:sz w:val="20"/>
          <w:szCs w:val="20"/>
        </w:rPr>
      </w:pPr>
      <w:r w:rsidRPr="00D43B58">
        <w:rPr>
          <w:rFonts w:ascii="Times New Roman" w:hAnsi="Times New Roman" w:cs="Times New Roman"/>
          <w:b/>
          <w:bCs/>
          <w:sz w:val="20"/>
          <w:szCs w:val="20"/>
          <w:vertAlign w:val="superscript"/>
        </w:rPr>
        <w:t>1</w:t>
      </w:r>
      <w:r>
        <w:rPr>
          <w:rFonts w:ascii="Times New Roman" w:hAnsi="Times New Roman" w:cs="Times New Roman"/>
          <w:b/>
          <w:bCs/>
          <w:sz w:val="20"/>
          <w:szCs w:val="20"/>
          <w:vertAlign w:val="superscript"/>
        </w:rPr>
        <w:t>,</w:t>
      </w:r>
      <w:r w:rsidRPr="00D43B58">
        <w:rPr>
          <w:rFonts w:ascii="Times New Roman" w:hAnsi="Times New Roman" w:cs="Times New Roman"/>
          <w:b/>
          <w:bCs/>
          <w:sz w:val="20"/>
          <w:szCs w:val="20"/>
          <w:vertAlign w:val="superscript"/>
        </w:rPr>
        <w:t>2</w:t>
      </w:r>
      <w:r w:rsidRPr="00D43B58">
        <w:rPr>
          <w:rFonts w:ascii="Times New Roman" w:hAnsi="Times New Roman" w:cs="Times New Roman"/>
          <w:b/>
          <w:bCs/>
          <w:sz w:val="20"/>
          <w:szCs w:val="20"/>
        </w:rPr>
        <w:t>Jurusan Akuntansi, Fakultas Ekonomi</w:t>
      </w:r>
    </w:p>
    <w:p w14:paraId="4D4C39D1" w14:textId="7C8AC06B" w:rsidR="00D43B58" w:rsidRPr="00D43B58" w:rsidRDefault="00D43B58" w:rsidP="00D43B58">
      <w:pPr>
        <w:spacing w:after="0" w:line="240" w:lineRule="auto"/>
        <w:jc w:val="center"/>
        <w:rPr>
          <w:rFonts w:ascii="Times New Roman" w:hAnsi="Times New Roman" w:cs="Times New Roman"/>
          <w:b/>
          <w:bCs/>
          <w:sz w:val="20"/>
          <w:szCs w:val="20"/>
        </w:rPr>
      </w:pPr>
      <w:r w:rsidRPr="00D43B58">
        <w:rPr>
          <w:rFonts w:ascii="Times New Roman" w:hAnsi="Times New Roman" w:cs="Times New Roman"/>
          <w:b/>
          <w:bCs/>
          <w:sz w:val="20"/>
          <w:szCs w:val="20"/>
        </w:rPr>
        <w:t>Universitas Panca Bhakti</w:t>
      </w:r>
    </w:p>
    <w:p w14:paraId="7204B331" w14:textId="472DFE37" w:rsidR="00D43B58" w:rsidRPr="00D43B58" w:rsidRDefault="00D43B58" w:rsidP="00D43B58">
      <w:pPr>
        <w:spacing w:after="0" w:line="240" w:lineRule="auto"/>
        <w:jc w:val="center"/>
        <w:rPr>
          <w:rFonts w:ascii="Times New Roman" w:hAnsi="Times New Roman" w:cs="Times New Roman"/>
          <w:b/>
          <w:bCs/>
          <w:sz w:val="20"/>
          <w:szCs w:val="20"/>
        </w:rPr>
      </w:pPr>
      <w:r w:rsidRPr="00D43B58">
        <w:rPr>
          <w:rFonts w:ascii="Times New Roman" w:hAnsi="Times New Roman" w:cs="Times New Roman"/>
          <w:b/>
          <w:bCs/>
          <w:sz w:val="20"/>
          <w:szCs w:val="20"/>
        </w:rPr>
        <w:t>Jalan Komyos Soedarso</w:t>
      </w:r>
      <w:r>
        <w:rPr>
          <w:rFonts w:ascii="Times New Roman" w:hAnsi="Times New Roman" w:cs="Times New Roman"/>
          <w:b/>
          <w:bCs/>
          <w:sz w:val="20"/>
          <w:szCs w:val="20"/>
        </w:rPr>
        <w:t>, 78113</w:t>
      </w:r>
    </w:p>
    <w:p w14:paraId="298087FA" w14:textId="32E5BFEF" w:rsidR="00D43B58" w:rsidRDefault="00D43B58" w:rsidP="00D43B58">
      <w:pPr>
        <w:spacing w:after="0" w:line="240" w:lineRule="auto"/>
        <w:jc w:val="center"/>
        <w:rPr>
          <w:rFonts w:ascii="Times New Roman" w:hAnsi="Times New Roman" w:cs="Times New Roman"/>
          <w:b/>
          <w:bCs/>
          <w:sz w:val="20"/>
          <w:szCs w:val="20"/>
        </w:rPr>
      </w:pPr>
      <w:r w:rsidRPr="00D43B58">
        <w:rPr>
          <w:rFonts w:ascii="Times New Roman" w:hAnsi="Times New Roman" w:cs="Times New Roman"/>
          <w:b/>
          <w:bCs/>
          <w:sz w:val="20"/>
          <w:szCs w:val="20"/>
          <w:vertAlign w:val="superscript"/>
        </w:rPr>
        <w:t>1</w:t>
      </w:r>
      <w:r w:rsidRPr="00D43B58">
        <w:rPr>
          <w:rFonts w:ascii="Times New Roman" w:hAnsi="Times New Roman" w:cs="Times New Roman"/>
          <w:b/>
          <w:bCs/>
          <w:sz w:val="20"/>
          <w:szCs w:val="20"/>
        </w:rPr>
        <w:t xml:space="preserve">email: </w:t>
      </w:r>
      <w:hyperlink r:id="rId6" w:history="1">
        <w:r w:rsidR="00807DC2" w:rsidRPr="00241374">
          <w:rPr>
            <w:rStyle w:val="Hyperlink"/>
            <w:rFonts w:ascii="Times New Roman" w:hAnsi="Times New Roman" w:cs="Times New Roman"/>
            <w:b/>
            <w:bCs/>
            <w:sz w:val="20"/>
            <w:szCs w:val="20"/>
          </w:rPr>
          <w:t>rennywulandari@upb.ac.id</w:t>
        </w:r>
      </w:hyperlink>
    </w:p>
    <w:p w14:paraId="3E2E0936" w14:textId="3301099E" w:rsidR="00807DC2" w:rsidRDefault="00807DC2" w:rsidP="00D43B58">
      <w:pPr>
        <w:spacing w:after="0" w:line="240" w:lineRule="auto"/>
        <w:jc w:val="center"/>
        <w:rPr>
          <w:rFonts w:ascii="Times New Roman" w:hAnsi="Times New Roman" w:cs="Times New Roman"/>
          <w:b/>
          <w:bCs/>
          <w:sz w:val="20"/>
          <w:szCs w:val="20"/>
        </w:rPr>
      </w:pPr>
    </w:p>
    <w:p w14:paraId="49DACB6A" w14:textId="1E2A2167" w:rsidR="00807DC2" w:rsidRDefault="00807DC2" w:rsidP="00D43B5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Abstrak</w:t>
      </w:r>
    </w:p>
    <w:p w14:paraId="51502AE8" w14:textId="7B19DB3D" w:rsidR="006B2D6B" w:rsidRDefault="006B2D6B" w:rsidP="00482307">
      <w:pPr>
        <w:spacing w:after="0" w:line="240" w:lineRule="auto"/>
        <w:ind w:left="851" w:right="804"/>
        <w:jc w:val="both"/>
        <w:rPr>
          <w:rFonts w:ascii="Times New Roman" w:hAnsi="Times New Roman" w:cs="Times New Roman"/>
          <w:b/>
          <w:bCs/>
          <w:sz w:val="20"/>
          <w:szCs w:val="20"/>
        </w:rPr>
      </w:pPr>
      <w:r>
        <w:rPr>
          <w:rFonts w:ascii="Times New Roman" w:hAnsi="Times New Roman" w:cs="Times New Roman"/>
          <w:b/>
          <w:bCs/>
          <w:sz w:val="20"/>
          <w:szCs w:val="20"/>
        </w:rPr>
        <w:t>Kegiatan Pengabdian Kepada Masyarakat ini awalnya karena terjadinya wabah covid-19 yang mengharusnya orang-orang beralih ke digital sebagai salah satu cara mengatasi kegiatan agar tetap terlaksana. Salah satunya adalah kegiatan jual beli namun edukasi kepada masyarakat masih sangat rendah</w:t>
      </w:r>
      <w:r w:rsidR="00482307">
        <w:rPr>
          <w:rFonts w:ascii="Times New Roman" w:hAnsi="Times New Roman" w:cs="Times New Roman"/>
          <w:b/>
          <w:bCs/>
          <w:sz w:val="20"/>
          <w:szCs w:val="20"/>
        </w:rPr>
        <w:t xml:space="preserve"> semenjak diluncurkannya Gerakan Non Tunai pada tanggal 14 Agustus 2014</w:t>
      </w:r>
      <w:r>
        <w:rPr>
          <w:rFonts w:ascii="Times New Roman" w:hAnsi="Times New Roman" w:cs="Times New Roman"/>
          <w:b/>
          <w:bCs/>
          <w:sz w:val="20"/>
          <w:szCs w:val="20"/>
        </w:rPr>
        <w:t xml:space="preserve">. Salah satu edukasi masyarakat yang paling mudah </w:t>
      </w:r>
      <w:r w:rsidR="00482307">
        <w:rPr>
          <w:rFonts w:ascii="Times New Roman" w:hAnsi="Times New Roman" w:cs="Times New Roman"/>
          <w:b/>
          <w:bCs/>
          <w:sz w:val="20"/>
          <w:szCs w:val="20"/>
        </w:rPr>
        <w:t>yakni</w:t>
      </w:r>
      <w:r>
        <w:rPr>
          <w:rFonts w:ascii="Times New Roman" w:hAnsi="Times New Roman" w:cs="Times New Roman"/>
          <w:b/>
          <w:bCs/>
          <w:sz w:val="20"/>
          <w:szCs w:val="20"/>
        </w:rPr>
        <w:t xml:space="preserve"> melalui pelajar dimana edukasi </w:t>
      </w:r>
      <w:r w:rsidR="00482307">
        <w:rPr>
          <w:rFonts w:ascii="Times New Roman" w:hAnsi="Times New Roman" w:cs="Times New Roman"/>
          <w:b/>
          <w:bCs/>
          <w:sz w:val="20"/>
          <w:szCs w:val="20"/>
        </w:rPr>
        <w:t xml:space="preserve">transaksi non tunai </w:t>
      </w:r>
      <w:r>
        <w:rPr>
          <w:rFonts w:ascii="Times New Roman" w:hAnsi="Times New Roman" w:cs="Times New Roman"/>
          <w:b/>
          <w:bCs/>
          <w:sz w:val="20"/>
          <w:szCs w:val="20"/>
        </w:rPr>
        <w:t>masih minim bagi pelajar dan</w:t>
      </w:r>
      <w:r w:rsidR="00482307">
        <w:rPr>
          <w:rFonts w:ascii="Times New Roman" w:hAnsi="Times New Roman" w:cs="Times New Roman"/>
          <w:b/>
          <w:bCs/>
          <w:sz w:val="20"/>
          <w:szCs w:val="20"/>
        </w:rPr>
        <w:t xml:space="preserve"> pelajar</w:t>
      </w:r>
      <w:r>
        <w:rPr>
          <w:rFonts w:ascii="Times New Roman" w:hAnsi="Times New Roman" w:cs="Times New Roman"/>
          <w:b/>
          <w:bCs/>
          <w:sz w:val="20"/>
          <w:szCs w:val="20"/>
        </w:rPr>
        <w:t xml:space="preserve"> lebih mudah menerima edukasi serta dapat disampaikan kepada orang terdekat. Metode yang digunakan dalam kegiatan ini dengan ceramah secara daring. Hasil dari kegiatan ini pelajar menjadi tahu perkembangan, tantangan, kelebihan dan risiko dari transaksi non tunai.</w:t>
      </w:r>
    </w:p>
    <w:p w14:paraId="4AC8ECD3" w14:textId="77777777" w:rsidR="00482307" w:rsidRDefault="00482307" w:rsidP="00482307">
      <w:pPr>
        <w:spacing w:after="0" w:line="240" w:lineRule="auto"/>
        <w:ind w:left="851" w:right="804"/>
        <w:jc w:val="both"/>
        <w:rPr>
          <w:rFonts w:ascii="Times New Roman" w:hAnsi="Times New Roman" w:cs="Times New Roman"/>
          <w:b/>
          <w:bCs/>
          <w:sz w:val="20"/>
          <w:szCs w:val="20"/>
        </w:rPr>
      </w:pPr>
    </w:p>
    <w:p w14:paraId="0F63D0AE" w14:textId="788FCAFF" w:rsidR="00807DC2" w:rsidRDefault="00807DC2" w:rsidP="00807DC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Kata Kunci:</w:t>
      </w:r>
      <w:r w:rsidR="00482307">
        <w:rPr>
          <w:rFonts w:ascii="Times New Roman" w:hAnsi="Times New Roman" w:cs="Times New Roman"/>
          <w:b/>
          <w:bCs/>
          <w:sz w:val="20"/>
          <w:szCs w:val="20"/>
        </w:rPr>
        <w:t xml:space="preserve"> </w:t>
      </w:r>
      <w:r w:rsidR="00D33AD3">
        <w:rPr>
          <w:rFonts w:ascii="Times New Roman" w:hAnsi="Times New Roman" w:cs="Times New Roman"/>
          <w:b/>
          <w:bCs/>
          <w:sz w:val="20"/>
          <w:szCs w:val="20"/>
        </w:rPr>
        <w:t xml:space="preserve">Edukasi, </w:t>
      </w:r>
      <w:r w:rsidR="00482307">
        <w:rPr>
          <w:rFonts w:ascii="Times New Roman" w:hAnsi="Times New Roman" w:cs="Times New Roman"/>
          <w:b/>
          <w:bCs/>
          <w:sz w:val="20"/>
          <w:szCs w:val="20"/>
        </w:rPr>
        <w:t xml:space="preserve">Pelajar, Transaksi Non Tunai </w:t>
      </w:r>
    </w:p>
    <w:p w14:paraId="62D3354F" w14:textId="77777777" w:rsidR="00807DC2" w:rsidRDefault="00807DC2" w:rsidP="00807DC2">
      <w:pPr>
        <w:spacing w:after="0" w:line="240" w:lineRule="auto"/>
        <w:jc w:val="both"/>
        <w:rPr>
          <w:rFonts w:ascii="Times New Roman" w:hAnsi="Times New Roman" w:cs="Times New Roman"/>
          <w:b/>
          <w:bCs/>
          <w:sz w:val="20"/>
          <w:szCs w:val="20"/>
        </w:rPr>
      </w:pPr>
    </w:p>
    <w:p w14:paraId="318C38B8" w14:textId="4AD857A5" w:rsidR="00807DC2" w:rsidRDefault="00807DC2" w:rsidP="00D43B58">
      <w:pPr>
        <w:spacing w:after="0" w:line="240" w:lineRule="auto"/>
        <w:jc w:val="center"/>
        <w:rPr>
          <w:rFonts w:ascii="Times New Roman" w:hAnsi="Times New Roman" w:cs="Times New Roman"/>
          <w:b/>
          <w:bCs/>
          <w:i/>
          <w:iCs/>
          <w:sz w:val="20"/>
          <w:szCs w:val="20"/>
        </w:rPr>
      </w:pPr>
      <w:r w:rsidRPr="00807DC2">
        <w:rPr>
          <w:rFonts w:ascii="Times New Roman" w:hAnsi="Times New Roman" w:cs="Times New Roman"/>
          <w:b/>
          <w:bCs/>
          <w:i/>
          <w:iCs/>
          <w:sz w:val="20"/>
          <w:szCs w:val="20"/>
        </w:rPr>
        <w:t>Abstract</w:t>
      </w:r>
    </w:p>
    <w:p w14:paraId="68A7263D" w14:textId="6E786064" w:rsidR="00E86A2F" w:rsidRDefault="00E86A2F" w:rsidP="008F0466">
      <w:pPr>
        <w:spacing w:after="0" w:line="240" w:lineRule="auto"/>
        <w:ind w:left="851" w:right="804"/>
        <w:jc w:val="both"/>
        <w:rPr>
          <w:rFonts w:ascii="Times New Roman" w:hAnsi="Times New Roman" w:cs="Times New Roman"/>
          <w:b/>
          <w:bCs/>
          <w:i/>
          <w:iCs/>
          <w:sz w:val="20"/>
          <w:szCs w:val="20"/>
        </w:rPr>
      </w:pPr>
      <w:r>
        <w:rPr>
          <w:rFonts w:ascii="Times New Roman" w:hAnsi="Times New Roman" w:cs="Times New Roman"/>
          <w:b/>
          <w:bCs/>
          <w:i/>
          <w:iCs/>
          <w:sz w:val="20"/>
          <w:szCs w:val="20"/>
        </w:rPr>
        <w:t>This community service activity was originally due to  the covid-19 outbreak, which forced people to switch to digital as a way to overcome activities to keep it carried out. One of them is buying and selling activites but education to the public is still very low since the launch of the Non-Cash Movement on August 14, 2014. One of the easiest public education is through student where education on non cash transactions is still minimal for studens and students are more easily accepting education and can be conveyed to the closest person. The method used in this activity is online lectures. The results of this activity students become aware of the developments, challenges, advantages and risks of non-cash transactions.</w:t>
      </w:r>
    </w:p>
    <w:p w14:paraId="1B16C3CF" w14:textId="77777777" w:rsidR="00E11AA9" w:rsidRPr="00807DC2" w:rsidRDefault="00E11AA9" w:rsidP="008F0466">
      <w:pPr>
        <w:spacing w:after="0" w:line="240" w:lineRule="auto"/>
        <w:ind w:left="851" w:right="804"/>
        <w:jc w:val="both"/>
        <w:rPr>
          <w:rFonts w:ascii="Times New Roman" w:hAnsi="Times New Roman" w:cs="Times New Roman"/>
          <w:b/>
          <w:bCs/>
          <w:i/>
          <w:iCs/>
          <w:sz w:val="20"/>
          <w:szCs w:val="20"/>
        </w:rPr>
      </w:pPr>
    </w:p>
    <w:p w14:paraId="2817379F" w14:textId="0FF7AFEA" w:rsidR="00807DC2" w:rsidRPr="00807DC2" w:rsidRDefault="00807DC2" w:rsidP="00807DC2">
      <w:pPr>
        <w:spacing w:after="0" w:line="240" w:lineRule="auto"/>
        <w:jc w:val="both"/>
        <w:rPr>
          <w:rFonts w:ascii="Times New Roman" w:hAnsi="Times New Roman" w:cs="Times New Roman"/>
          <w:b/>
          <w:bCs/>
          <w:i/>
          <w:iCs/>
          <w:sz w:val="20"/>
          <w:szCs w:val="20"/>
        </w:rPr>
      </w:pPr>
      <w:r w:rsidRPr="00807DC2">
        <w:rPr>
          <w:rFonts w:ascii="Times New Roman" w:hAnsi="Times New Roman" w:cs="Times New Roman"/>
          <w:b/>
          <w:bCs/>
          <w:i/>
          <w:iCs/>
          <w:sz w:val="20"/>
          <w:szCs w:val="20"/>
        </w:rPr>
        <w:t>Keywords</w:t>
      </w:r>
      <w:r w:rsidR="008F0466">
        <w:rPr>
          <w:rFonts w:ascii="Times New Roman" w:hAnsi="Times New Roman" w:cs="Times New Roman"/>
          <w:b/>
          <w:bCs/>
          <w:i/>
          <w:iCs/>
          <w:sz w:val="20"/>
          <w:szCs w:val="20"/>
        </w:rPr>
        <w:t>:</w:t>
      </w:r>
      <w:r w:rsidR="00D33AD3">
        <w:rPr>
          <w:rFonts w:ascii="Times New Roman" w:hAnsi="Times New Roman" w:cs="Times New Roman"/>
          <w:b/>
          <w:bCs/>
          <w:i/>
          <w:iCs/>
          <w:sz w:val="20"/>
          <w:szCs w:val="20"/>
        </w:rPr>
        <w:t xml:space="preserve"> Education,</w:t>
      </w:r>
      <w:r w:rsidR="008F0466">
        <w:rPr>
          <w:rFonts w:ascii="Times New Roman" w:hAnsi="Times New Roman" w:cs="Times New Roman"/>
          <w:b/>
          <w:bCs/>
          <w:i/>
          <w:iCs/>
          <w:sz w:val="20"/>
          <w:szCs w:val="20"/>
        </w:rPr>
        <w:t xml:space="preserve"> Students, Non-Cash transactions</w:t>
      </w:r>
    </w:p>
    <w:p w14:paraId="0D8749D0" w14:textId="658B6167" w:rsidR="00807DC2" w:rsidRDefault="00807DC2" w:rsidP="00D43B58">
      <w:pPr>
        <w:spacing w:after="0" w:line="240" w:lineRule="auto"/>
        <w:jc w:val="center"/>
        <w:rPr>
          <w:rFonts w:ascii="Times New Roman" w:hAnsi="Times New Roman" w:cs="Times New Roman"/>
          <w:b/>
          <w:bCs/>
          <w:sz w:val="20"/>
          <w:szCs w:val="20"/>
        </w:rPr>
      </w:pPr>
    </w:p>
    <w:p w14:paraId="2F24A162" w14:textId="074FAD04" w:rsidR="00807DC2" w:rsidRDefault="00807DC2" w:rsidP="00807DC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0ACEE9E2" w14:textId="77777777" w:rsidR="003361E0" w:rsidRDefault="003361E0" w:rsidP="003361E0">
      <w:pPr>
        <w:pStyle w:val="ListParagraph"/>
        <w:spacing w:after="0" w:line="360" w:lineRule="auto"/>
        <w:ind w:left="0" w:firstLine="426"/>
        <w:jc w:val="both"/>
        <w:rPr>
          <w:rFonts w:ascii="Times New Roman" w:hAnsi="Times New Roman" w:cs="Times New Roman"/>
          <w:bCs/>
          <w:sz w:val="24"/>
          <w:szCs w:val="24"/>
        </w:rPr>
      </w:pPr>
      <w:r>
        <w:rPr>
          <w:rFonts w:ascii="Times New Roman" w:hAnsi="Times New Roman" w:cs="Times New Roman"/>
          <w:bCs/>
          <w:sz w:val="24"/>
          <w:szCs w:val="24"/>
        </w:rPr>
        <w:t>Dalam perkembangannya uang kartal mengalami kendala dalam hal efisiensi dapat dilihat dari pengadaannya dan pengelolaannya yang mahal. Gerakan Non Tunai diluncurkan pada tanggal 14 Agustus 2014. Dengan ini Bank Indonesia mengharapkan kesadaran masyakat terhadap penggunaan instrumen non tunai. Namun kesadaran masyarakat masih sangat rendah, edukasi-edukasi telah banyak dilaksanakan namun kesadaran masyarakat masih rendah. Berdasarkan hal ini tim ingin mengetahui bagaimana pengetahuan pelajar yang ada di Sekolah Menengah Pertama tentang Transaksi Non Tunai melalui Pengabdian Kepada Masyarakat. Kegiatan ini perlu dilakukan  khususnya anak usia sekolah yang merupakan penerus bangsa di era digital masa kini dengan maksud menumbuhkan kesadaran sejak dini tentang Transaksi Non Tunai.</w:t>
      </w:r>
    </w:p>
    <w:p w14:paraId="3EEF34C8" w14:textId="54E0E191" w:rsidR="003361E0" w:rsidRDefault="003361E0" w:rsidP="003361E0">
      <w:pPr>
        <w:pStyle w:val="ListParagraph"/>
        <w:spacing w:after="0" w:line="360" w:lineRule="auto"/>
        <w:ind w:left="0" w:firstLine="426"/>
        <w:jc w:val="both"/>
        <w:rPr>
          <w:rFonts w:ascii="Times New Roman" w:hAnsi="Times New Roman" w:cs="Times New Roman"/>
          <w:b/>
          <w:sz w:val="24"/>
          <w:szCs w:val="24"/>
        </w:rPr>
      </w:pPr>
    </w:p>
    <w:p w14:paraId="523A5410" w14:textId="77777777" w:rsidR="00FC627B" w:rsidRPr="00EC2A04" w:rsidRDefault="00FC627B" w:rsidP="003361E0">
      <w:pPr>
        <w:pStyle w:val="ListParagraph"/>
        <w:spacing w:after="0" w:line="360" w:lineRule="auto"/>
        <w:ind w:left="0" w:firstLine="426"/>
        <w:jc w:val="both"/>
        <w:rPr>
          <w:rFonts w:ascii="Times New Roman" w:hAnsi="Times New Roman" w:cs="Times New Roman"/>
          <w:b/>
          <w:sz w:val="24"/>
          <w:szCs w:val="24"/>
        </w:rPr>
      </w:pPr>
    </w:p>
    <w:p w14:paraId="79C8A08A" w14:textId="77777777" w:rsidR="003361E0" w:rsidRPr="00EC2A04" w:rsidRDefault="003361E0" w:rsidP="003361E0">
      <w:pPr>
        <w:pStyle w:val="ListParagraph"/>
        <w:spacing w:after="0" w:line="360" w:lineRule="auto"/>
        <w:ind w:left="0"/>
        <w:jc w:val="both"/>
        <w:rPr>
          <w:rFonts w:ascii="Times New Roman" w:hAnsi="Times New Roman" w:cs="Times New Roman"/>
          <w:b/>
          <w:sz w:val="24"/>
          <w:szCs w:val="24"/>
        </w:rPr>
      </w:pPr>
      <w:proofErr w:type="spellStart"/>
      <w:r w:rsidRPr="00EC2A04">
        <w:rPr>
          <w:rFonts w:ascii="Times New Roman" w:hAnsi="Times New Roman" w:cs="Times New Roman"/>
          <w:b/>
          <w:sz w:val="24"/>
          <w:szCs w:val="24"/>
          <w:lang w:val="en-US"/>
        </w:rPr>
        <w:lastRenderedPageBreak/>
        <w:t>Analisis</w:t>
      </w:r>
      <w:proofErr w:type="spellEnd"/>
      <w:r w:rsidRPr="00EC2A04">
        <w:rPr>
          <w:rFonts w:ascii="Times New Roman" w:hAnsi="Times New Roman" w:cs="Times New Roman"/>
          <w:b/>
          <w:sz w:val="24"/>
          <w:szCs w:val="24"/>
          <w:lang w:val="en-US"/>
        </w:rPr>
        <w:t xml:space="preserve"> </w:t>
      </w:r>
      <w:proofErr w:type="spellStart"/>
      <w:r w:rsidRPr="00EC2A04">
        <w:rPr>
          <w:rFonts w:ascii="Times New Roman" w:hAnsi="Times New Roman" w:cs="Times New Roman"/>
          <w:b/>
          <w:sz w:val="24"/>
          <w:szCs w:val="24"/>
          <w:lang w:val="en-US"/>
        </w:rPr>
        <w:t>Situasi</w:t>
      </w:r>
      <w:proofErr w:type="spellEnd"/>
    </w:p>
    <w:p w14:paraId="20C3BDB4" w14:textId="77777777" w:rsidR="003361E0" w:rsidRDefault="003361E0" w:rsidP="003361E0">
      <w:pPr>
        <w:tabs>
          <w:tab w:val="left" w:pos="567"/>
        </w:tabs>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Pr="00EC2A04">
        <w:rPr>
          <w:rFonts w:ascii="Times New Roman" w:hAnsi="Times New Roman" w:cs="Times New Roman"/>
          <w:sz w:val="24"/>
          <w:szCs w:val="24"/>
          <w:lang w:eastAsia="id-ID"/>
        </w:rPr>
        <w:t xml:space="preserve">Pamor transaksi non tunai sedang menanjak di tengah wabah Covid-19. </w:t>
      </w:r>
      <w:r w:rsidRPr="00352789">
        <w:rPr>
          <w:rFonts w:ascii="Times New Roman" w:hAnsi="Times New Roman" w:cs="Times New Roman"/>
          <w:i/>
          <w:iCs/>
          <w:sz w:val="24"/>
          <w:szCs w:val="24"/>
          <w:lang w:eastAsia="id-ID"/>
        </w:rPr>
        <w:t>World Health Organization</w:t>
      </w:r>
      <w:r w:rsidRPr="00EC2A04">
        <w:rPr>
          <w:rFonts w:ascii="Times New Roman" w:hAnsi="Times New Roman" w:cs="Times New Roman"/>
          <w:sz w:val="24"/>
          <w:szCs w:val="24"/>
          <w:lang w:eastAsia="id-ID"/>
        </w:rPr>
        <w:t xml:space="preserve"> telah mengeluarkan imbauan terkait penggunaan non tunai dalam bertransaksi. Lembaga kesehatan ter</w:t>
      </w:r>
      <w:r>
        <w:rPr>
          <w:rFonts w:ascii="Times New Roman" w:hAnsi="Times New Roman" w:cs="Times New Roman"/>
          <w:sz w:val="24"/>
          <w:szCs w:val="24"/>
          <w:lang w:eastAsia="id-ID"/>
        </w:rPr>
        <w:t>se</w:t>
      </w:r>
      <w:r w:rsidRPr="00EC2A04">
        <w:rPr>
          <w:rFonts w:ascii="Times New Roman" w:hAnsi="Times New Roman" w:cs="Times New Roman"/>
          <w:sz w:val="24"/>
          <w:szCs w:val="24"/>
          <w:lang w:eastAsia="id-ID"/>
        </w:rPr>
        <w:t xml:space="preserve">but mengkhawatirkan virus menempel pada uang kertas berpotensi menjadi pangkal penyebaran penyakit. </w:t>
      </w:r>
      <w:r>
        <w:fldChar w:fldCharType="begin"/>
      </w:r>
      <w:r>
        <w:instrText xml:space="preserve"> HYPERLINK "https://news.detik.com/kolom/d-4993983/naiknya-pamor-transaksi-non-tunai" </w:instrText>
      </w:r>
      <w:r>
        <w:fldChar w:fldCharType="separate"/>
      </w:r>
      <w:r w:rsidRPr="00EC2A04">
        <w:rPr>
          <w:rStyle w:val="Hyperlink"/>
          <w:rFonts w:ascii="Times New Roman" w:hAnsi="Times New Roman" w:cs="Times New Roman"/>
          <w:sz w:val="24"/>
          <w:szCs w:val="24"/>
          <w:lang w:eastAsia="id-ID"/>
        </w:rPr>
        <w:t>https://news.detik.com/kolom/d-4993983/naiknya-pamor-transaksi-non-tunai</w:t>
      </w:r>
      <w:r>
        <w:rPr>
          <w:rStyle w:val="Hyperlink"/>
          <w:rFonts w:ascii="Times New Roman" w:hAnsi="Times New Roman" w:cs="Times New Roman"/>
          <w:sz w:val="24"/>
          <w:szCs w:val="24"/>
          <w:lang w:eastAsia="id-ID"/>
        </w:rPr>
        <w:fldChar w:fldCharType="end"/>
      </w:r>
      <w:r w:rsidRPr="00EC2A04">
        <w:rPr>
          <w:rFonts w:ascii="Times New Roman" w:hAnsi="Times New Roman" w:cs="Times New Roman"/>
          <w:sz w:val="24"/>
          <w:szCs w:val="24"/>
          <w:lang w:eastAsia="id-ID"/>
        </w:rPr>
        <w:t>.</w:t>
      </w:r>
    </w:p>
    <w:p w14:paraId="105167B4" w14:textId="77777777" w:rsidR="003361E0" w:rsidRDefault="003361E0" w:rsidP="003361E0">
      <w:pPr>
        <w:tabs>
          <w:tab w:val="left" w:pos="1134"/>
        </w:tabs>
        <w:spacing w:after="0" w:line="360" w:lineRule="auto"/>
        <w:ind w:left="426"/>
        <w:jc w:val="both"/>
        <w:rPr>
          <w:rFonts w:ascii="Times New Roman" w:hAnsi="Times New Roman" w:cs="Times New Roman"/>
          <w:sz w:val="24"/>
          <w:szCs w:val="24"/>
          <w:lang w:eastAsia="id-ID"/>
        </w:rPr>
      </w:pPr>
    </w:p>
    <w:p w14:paraId="1E04188B" w14:textId="77777777" w:rsidR="003361E0" w:rsidRPr="00EC2A04" w:rsidRDefault="003361E0" w:rsidP="003361E0">
      <w:pPr>
        <w:spacing w:after="0" w:line="360" w:lineRule="auto"/>
        <w:ind w:left="284"/>
        <w:jc w:val="both"/>
        <w:rPr>
          <w:rFonts w:ascii="Times New Roman" w:hAnsi="Times New Roman" w:cs="Times New Roman"/>
          <w:sz w:val="24"/>
          <w:szCs w:val="24"/>
          <w:lang w:eastAsia="id-ID"/>
        </w:rPr>
      </w:pPr>
      <w:r>
        <w:rPr>
          <w:rFonts w:ascii="Times New Roman" w:hAnsi="Times New Roman" w:cs="Times New Roman"/>
          <w:noProof/>
          <w:sz w:val="24"/>
          <w:szCs w:val="24"/>
          <w:lang w:eastAsia="id-ID"/>
        </w:rPr>
        <w:drawing>
          <wp:inline distT="0" distB="0" distL="0" distR="0" wp14:anchorId="5503FD41" wp14:editId="151777C3">
            <wp:extent cx="4783203" cy="2030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jpg"/>
                    <pic:cNvPicPr/>
                  </pic:nvPicPr>
                  <pic:blipFill>
                    <a:blip r:embed="rId7">
                      <a:extLst>
                        <a:ext uri="{28A0092B-C50C-407E-A947-70E740481C1C}">
                          <a14:useLocalDpi xmlns:a14="http://schemas.microsoft.com/office/drawing/2010/main" val="0"/>
                        </a:ext>
                      </a:extLst>
                    </a:blip>
                    <a:stretch>
                      <a:fillRect/>
                    </a:stretch>
                  </pic:blipFill>
                  <pic:spPr>
                    <a:xfrm>
                      <a:off x="0" y="0"/>
                      <a:ext cx="4783203" cy="2030095"/>
                    </a:xfrm>
                    <a:prstGeom prst="rect">
                      <a:avLst/>
                    </a:prstGeom>
                  </pic:spPr>
                </pic:pic>
              </a:graphicData>
            </a:graphic>
          </wp:inline>
        </w:drawing>
      </w:r>
    </w:p>
    <w:p w14:paraId="1E2E5029" w14:textId="77777777" w:rsidR="003361E0" w:rsidRDefault="003361E0" w:rsidP="003361E0">
      <w:pPr>
        <w:tabs>
          <w:tab w:val="left" w:pos="1134"/>
        </w:tabs>
        <w:spacing w:after="0" w:line="360" w:lineRule="auto"/>
        <w:ind w:left="426"/>
        <w:jc w:val="center"/>
        <w:rPr>
          <w:rFonts w:ascii="Times New Roman" w:hAnsi="Times New Roman" w:cs="Times New Roman"/>
          <w:sz w:val="24"/>
          <w:szCs w:val="24"/>
          <w:lang w:eastAsia="id-ID"/>
        </w:rPr>
      </w:pPr>
      <w:r>
        <w:rPr>
          <w:rFonts w:ascii="Times New Roman" w:hAnsi="Times New Roman" w:cs="Times New Roman"/>
          <w:sz w:val="24"/>
          <w:szCs w:val="24"/>
          <w:lang w:eastAsia="id-ID"/>
        </w:rPr>
        <w:t>Gambar 1. Transaksi Tunai</w:t>
      </w:r>
    </w:p>
    <w:p w14:paraId="71C5E931" w14:textId="77777777" w:rsidR="003361E0" w:rsidRPr="00EC2A04" w:rsidRDefault="003361E0" w:rsidP="003361E0">
      <w:pPr>
        <w:tabs>
          <w:tab w:val="left" w:pos="567"/>
        </w:tabs>
        <w:spacing w:after="0" w:line="360" w:lineRule="auto"/>
        <w:ind w:firstLine="567"/>
        <w:jc w:val="both"/>
        <w:rPr>
          <w:rFonts w:ascii="Times New Roman" w:hAnsi="Times New Roman" w:cs="Times New Roman"/>
          <w:sz w:val="24"/>
          <w:szCs w:val="24"/>
          <w:lang w:eastAsia="id-ID"/>
        </w:rPr>
      </w:pPr>
      <w:r w:rsidRPr="00EC2A04">
        <w:rPr>
          <w:rFonts w:ascii="Times New Roman" w:hAnsi="Times New Roman" w:cs="Times New Roman"/>
          <w:sz w:val="24"/>
          <w:szCs w:val="24"/>
          <w:lang w:eastAsia="id-ID"/>
        </w:rPr>
        <w:t>Melihat pengalaman negara lain, industri pembayaran digital seakan mendapat durian runtuh pascarilis anjuran anjuran untuk men</w:t>
      </w:r>
      <w:r>
        <w:rPr>
          <w:rFonts w:ascii="Times New Roman" w:hAnsi="Times New Roman" w:cs="Times New Roman"/>
          <w:sz w:val="24"/>
          <w:szCs w:val="24"/>
          <w:lang w:eastAsia="id-ID"/>
        </w:rPr>
        <w:t>g</w:t>
      </w:r>
      <w:r w:rsidRPr="00EC2A04">
        <w:rPr>
          <w:rFonts w:ascii="Times New Roman" w:hAnsi="Times New Roman" w:cs="Times New Roman"/>
          <w:sz w:val="24"/>
          <w:szCs w:val="24"/>
          <w:lang w:eastAsia="id-ID"/>
        </w:rPr>
        <w:t xml:space="preserve">karantina uang kertas seperti yang terjadi di Bank Sentral Korea Selatan dan Bank Indonesia. </w:t>
      </w:r>
      <w:r>
        <w:rPr>
          <w:rFonts w:ascii="Times New Roman" w:hAnsi="Times New Roman" w:cs="Times New Roman"/>
          <w:sz w:val="24"/>
          <w:szCs w:val="24"/>
          <w:lang w:eastAsia="id-ID"/>
        </w:rPr>
        <w:t xml:space="preserve">Bank Indonesia (BI) mengimbau masyarakat untuk mengoptimalkan transaksi secara non tunai selama masa pandemi Covid-19. Hal ini ditegaskan kembali dalam konperensi pers hasil rapat Dewan Gubernur April 2020. </w:t>
      </w:r>
      <w:r>
        <w:rPr>
          <w:rFonts w:ascii="Times New Roman" w:hAnsi="Times New Roman" w:cs="Times New Roman"/>
          <w:sz w:val="24"/>
          <w:szCs w:val="24"/>
          <w:lang w:eastAsia="id-ID"/>
        </w:rPr>
        <w:fldChar w:fldCharType="begin"/>
      </w:r>
      <w:r>
        <w:rPr>
          <w:rFonts w:ascii="Times New Roman" w:hAnsi="Times New Roman" w:cs="Times New Roman"/>
          <w:sz w:val="24"/>
          <w:szCs w:val="24"/>
          <w:lang w:eastAsia="id-ID"/>
        </w:rPr>
        <w:instrText xml:space="preserve"> HYPERLINK "</w:instrText>
      </w:r>
      <w:r w:rsidRPr="000E2C77">
        <w:rPr>
          <w:rFonts w:ascii="Times New Roman" w:hAnsi="Times New Roman" w:cs="Times New Roman"/>
          <w:sz w:val="24"/>
          <w:szCs w:val="24"/>
          <w:lang w:eastAsia="id-ID"/>
        </w:rPr>
        <w:instrText>https://republika.co.id/berita/q8v53i423/transaksi-nontunai-gaya-hidup-masa-kini</w:instrText>
      </w:r>
      <w:r>
        <w:rPr>
          <w:rFonts w:ascii="Times New Roman" w:hAnsi="Times New Roman" w:cs="Times New Roman"/>
          <w:sz w:val="24"/>
          <w:szCs w:val="24"/>
          <w:lang w:eastAsia="id-ID"/>
        </w:rPr>
        <w:instrText xml:space="preserve">" </w:instrText>
      </w:r>
      <w:r>
        <w:rPr>
          <w:rFonts w:ascii="Times New Roman" w:hAnsi="Times New Roman" w:cs="Times New Roman"/>
          <w:sz w:val="24"/>
          <w:szCs w:val="24"/>
          <w:lang w:eastAsia="id-ID"/>
        </w:rPr>
        <w:fldChar w:fldCharType="separate"/>
      </w:r>
      <w:r w:rsidRPr="004D681A">
        <w:rPr>
          <w:rStyle w:val="Hyperlink"/>
          <w:rFonts w:ascii="Times New Roman" w:hAnsi="Times New Roman" w:cs="Times New Roman"/>
          <w:sz w:val="24"/>
          <w:szCs w:val="24"/>
          <w:lang w:eastAsia="id-ID"/>
        </w:rPr>
        <w:t>https://republika.co.id/berita/q8v53i423/transaksi-nontunai-gaya-hidup-masa-kini</w:t>
      </w:r>
      <w:r>
        <w:rPr>
          <w:rFonts w:ascii="Times New Roman" w:hAnsi="Times New Roman" w:cs="Times New Roman"/>
          <w:sz w:val="24"/>
          <w:szCs w:val="24"/>
          <w:lang w:eastAsia="id-ID"/>
        </w:rPr>
        <w:fldChar w:fldCharType="end"/>
      </w:r>
      <w:r>
        <w:rPr>
          <w:rFonts w:ascii="Times New Roman" w:hAnsi="Times New Roman" w:cs="Times New Roman"/>
          <w:sz w:val="24"/>
          <w:szCs w:val="24"/>
          <w:lang w:eastAsia="id-ID"/>
        </w:rPr>
        <w:t xml:space="preserve">. </w:t>
      </w:r>
      <w:r w:rsidRPr="00EC2A04">
        <w:rPr>
          <w:rFonts w:ascii="Times New Roman" w:hAnsi="Times New Roman" w:cs="Times New Roman"/>
          <w:sz w:val="24"/>
          <w:szCs w:val="24"/>
          <w:lang w:eastAsia="id-ID"/>
        </w:rPr>
        <w:t xml:space="preserve">Pembayaran digital didefinisikan sebagai cara pembayaran dengan menggunakan media elektronik, baik melalui layanan pesan singkat (SMS), </w:t>
      </w:r>
      <w:r w:rsidRPr="00EC2A04">
        <w:rPr>
          <w:rFonts w:ascii="Times New Roman" w:hAnsi="Times New Roman" w:cs="Times New Roman"/>
          <w:i/>
          <w:iCs/>
          <w:sz w:val="24"/>
          <w:szCs w:val="24"/>
          <w:lang w:eastAsia="id-ID"/>
        </w:rPr>
        <w:t>internet banking</w:t>
      </w:r>
      <w:r w:rsidRPr="00EC2A04">
        <w:rPr>
          <w:rFonts w:ascii="Times New Roman" w:hAnsi="Times New Roman" w:cs="Times New Roman"/>
          <w:sz w:val="24"/>
          <w:szCs w:val="24"/>
          <w:lang w:eastAsia="id-ID"/>
        </w:rPr>
        <w:t xml:space="preserve">, </w:t>
      </w:r>
      <w:r w:rsidRPr="00EC2A04">
        <w:rPr>
          <w:rFonts w:ascii="Times New Roman" w:hAnsi="Times New Roman" w:cs="Times New Roman"/>
          <w:i/>
          <w:iCs/>
          <w:sz w:val="24"/>
          <w:szCs w:val="24"/>
          <w:lang w:eastAsia="id-ID"/>
        </w:rPr>
        <w:t>mobile banking</w:t>
      </w:r>
      <w:r w:rsidRPr="00EC2A04">
        <w:rPr>
          <w:rFonts w:ascii="Times New Roman" w:hAnsi="Times New Roman" w:cs="Times New Roman"/>
          <w:sz w:val="24"/>
          <w:szCs w:val="24"/>
          <w:lang w:eastAsia="id-ID"/>
        </w:rPr>
        <w:t>, dan uang/dompet elektronik. Metode ini memungkinkan orang bertransaksi tanpa harus bersentuhan dengan orang maupun alat pembayaran.</w:t>
      </w:r>
    </w:p>
    <w:p w14:paraId="508FF4C3" w14:textId="77777777" w:rsidR="003361E0" w:rsidRDefault="003361E0" w:rsidP="003361E0">
      <w:pPr>
        <w:tabs>
          <w:tab w:val="left" w:pos="567"/>
        </w:tabs>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Pr="00EC2A04">
        <w:rPr>
          <w:rFonts w:ascii="Times New Roman" w:hAnsi="Times New Roman" w:cs="Times New Roman"/>
          <w:sz w:val="24"/>
          <w:szCs w:val="24"/>
          <w:lang w:eastAsia="id-ID"/>
        </w:rPr>
        <w:t xml:space="preserve">Instruksi </w:t>
      </w:r>
      <w:r w:rsidRPr="00EC2A04">
        <w:rPr>
          <w:rFonts w:ascii="Times New Roman" w:hAnsi="Times New Roman" w:cs="Times New Roman"/>
          <w:i/>
          <w:iCs/>
          <w:sz w:val="24"/>
          <w:szCs w:val="24"/>
          <w:lang w:eastAsia="id-ID"/>
        </w:rPr>
        <w:t>social distancing</w:t>
      </w:r>
      <w:r w:rsidRPr="00EC2A04">
        <w:rPr>
          <w:rFonts w:ascii="Times New Roman" w:hAnsi="Times New Roman" w:cs="Times New Roman"/>
          <w:sz w:val="24"/>
          <w:szCs w:val="24"/>
          <w:lang w:eastAsia="id-ID"/>
        </w:rPr>
        <w:t xml:space="preserve"> dan </w:t>
      </w:r>
      <w:r w:rsidRPr="00EC2A04">
        <w:rPr>
          <w:rFonts w:ascii="Times New Roman" w:hAnsi="Times New Roman" w:cs="Times New Roman"/>
          <w:i/>
          <w:iCs/>
          <w:sz w:val="24"/>
          <w:szCs w:val="24"/>
          <w:lang w:eastAsia="id-ID"/>
        </w:rPr>
        <w:t>work from home</w:t>
      </w:r>
      <w:r w:rsidRPr="00EC2A04">
        <w:rPr>
          <w:rFonts w:ascii="Times New Roman" w:hAnsi="Times New Roman" w:cs="Times New Roman"/>
          <w:sz w:val="24"/>
          <w:szCs w:val="24"/>
          <w:lang w:eastAsia="id-ID"/>
        </w:rPr>
        <w:t xml:space="preserve"> sejatinya telah mengubah preferensi masyarakat dalam bertransaksi, yang tadinya berhadapan langsung dan menggunakan uang kertas berubah menjadi pembayaran digital, padahal sudah menjadi rahasia umum bahwa budaya transaksi tunai masih menjadi pilihan utama masyarakat. Survei PayPal (2017) menunjukkan 73% penduduk indonesia leih menyukai transaksi tunai. </w:t>
      </w:r>
    </w:p>
    <w:p w14:paraId="3DADAF56" w14:textId="77777777" w:rsidR="003361E0" w:rsidRDefault="003361E0" w:rsidP="003361E0">
      <w:pPr>
        <w:tabs>
          <w:tab w:val="left" w:pos="567"/>
        </w:tabs>
        <w:spacing w:after="0" w:line="360" w:lineRule="auto"/>
        <w:jc w:val="both"/>
        <w:rPr>
          <w:rFonts w:ascii="Times New Roman" w:hAnsi="Times New Roman" w:cs="Times New Roman"/>
          <w:sz w:val="24"/>
          <w:szCs w:val="24"/>
          <w:lang w:eastAsia="id-ID"/>
        </w:rPr>
      </w:pPr>
    </w:p>
    <w:p w14:paraId="4B2C4F8E" w14:textId="77777777" w:rsidR="003361E0" w:rsidRPr="00EC2A04" w:rsidRDefault="003361E0" w:rsidP="003361E0">
      <w:pPr>
        <w:spacing w:after="0" w:line="360" w:lineRule="auto"/>
        <w:ind w:left="567"/>
        <w:jc w:val="both"/>
        <w:rPr>
          <w:rFonts w:ascii="Times New Roman" w:hAnsi="Times New Roman" w:cs="Times New Roman"/>
          <w:sz w:val="24"/>
          <w:szCs w:val="24"/>
          <w:lang w:eastAsia="id-ID"/>
        </w:rPr>
      </w:pPr>
      <w:r>
        <w:rPr>
          <w:noProof/>
        </w:rPr>
        <w:lastRenderedPageBreak/>
        <w:drawing>
          <wp:inline distT="0" distB="0" distL="0" distR="0" wp14:anchorId="405A42D1" wp14:editId="61C210A2">
            <wp:extent cx="4629150" cy="2519668"/>
            <wp:effectExtent l="0" t="0" r="0" b="0"/>
            <wp:docPr id="3" name="Picture 3" descr="Transaksi Digital Meningkat, Covid-19 Bikin Sadar Masyarakat soal Layanan  Online : Okezone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aksi Digital Meningkat, Covid-19 Bikin Sadar Masyarakat soal Layanan  Online : Okezone Econo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6430" cy="2534517"/>
                    </a:xfrm>
                    <a:prstGeom prst="rect">
                      <a:avLst/>
                    </a:prstGeom>
                    <a:noFill/>
                    <a:ln>
                      <a:noFill/>
                    </a:ln>
                  </pic:spPr>
                </pic:pic>
              </a:graphicData>
            </a:graphic>
          </wp:inline>
        </w:drawing>
      </w:r>
    </w:p>
    <w:p w14:paraId="7DF4E834" w14:textId="77777777" w:rsidR="003361E0" w:rsidRDefault="003361E0" w:rsidP="003361E0">
      <w:pPr>
        <w:tabs>
          <w:tab w:val="left" w:pos="1134"/>
        </w:tabs>
        <w:spacing w:after="0" w:line="360" w:lineRule="auto"/>
        <w:ind w:left="426"/>
        <w:jc w:val="center"/>
        <w:rPr>
          <w:rFonts w:ascii="Times New Roman" w:hAnsi="Times New Roman" w:cs="Times New Roman"/>
          <w:sz w:val="24"/>
          <w:szCs w:val="24"/>
          <w:lang w:eastAsia="id-ID"/>
        </w:rPr>
      </w:pPr>
      <w:r>
        <w:rPr>
          <w:rFonts w:ascii="Times New Roman" w:hAnsi="Times New Roman" w:cs="Times New Roman"/>
          <w:sz w:val="24"/>
          <w:szCs w:val="24"/>
          <w:lang w:eastAsia="id-ID"/>
        </w:rPr>
        <w:t>Gambar 2. Transaksi Digital</w:t>
      </w:r>
    </w:p>
    <w:p w14:paraId="377D0921" w14:textId="77777777" w:rsidR="003361E0" w:rsidRDefault="003361E0" w:rsidP="003361E0">
      <w:pPr>
        <w:tabs>
          <w:tab w:val="left" w:pos="1134"/>
        </w:tabs>
        <w:spacing w:after="0" w:line="360" w:lineRule="auto"/>
        <w:ind w:left="426"/>
        <w:jc w:val="center"/>
        <w:rPr>
          <w:rFonts w:ascii="Times New Roman" w:hAnsi="Times New Roman" w:cs="Times New Roman"/>
          <w:sz w:val="24"/>
          <w:szCs w:val="24"/>
          <w:lang w:eastAsia="id-ID"/>
        </w:rPr>
      </w:pPr>
    </w:p>
    <w:p w14:paraId="52D402BD" w14:textId="77777777" w:rsidR="003361E0" w:rsidRDefault="003361E0" w:rsidP="003361E0">
      <w:pPr>
        <w:tabs>
          <w:tab w:val="left" w:pos="567"/>
        </w:tabs>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Pr="00EC2A04">
        <w:rPr>
          <w:rFonts w:ascii="Times New Roman" w:hAnsi="Times New Roman" w:cs="Times New Roman"/>
          <w:sz w:val="24"/>
          <w:szCs w:val="24"/>
          <w:lang w:eastAsia="id-ID"/>
        </w:rPr>
        <w:t xml:space="preserve">Fenomena pergeseran perilaku di atas turut didukung dengan aktivitas belanja online yang semakin merebak, contoh saja banyak sekali di intagram maupun shopie, lazada dan lainnya yang menyediakan jasa dalam bentuk pembayaran </w:t>
      </w:r>
      <w:r>
        <w:rPr>
          <w:rFonts w:ascii="Times New Roman" w:hAnsi="Times New Roman" w:cs="Times New Roman"/>
          <w:sz w:val="24"/>
          <w:szCs w:val="24"/>
          <w:lang w:eastAsia="id-ID"/>
        </w:rPr>
        <w:t>non tunai</w:t>
      </w:r>
      <w:r w:rsidRPr="00EC2A04">
        <w:rPr>
          <w:rFonts w:ascii="Times New Roman" w:hAnsi="Times New Roman" w:cs="Times New Roman"/>
          <w:sz w:val="24"/>
          <w:szCs w:val="24"/>
          <w:lang w:eastAsia="id-ID"/>
        </w:rPr>
        <w:t xml:space="preserve">. Perubahan perilaku semacam ini pada dasarnya bukanlah fenomena baru. Di sektor pemerintah, transaksi non tunai </w:t>
      </w:r>
      <w:r>
        <w:rPr>
          <w:rFonts w:ascii="Times New Roman" w:hAnsi="Times New Roman" w:cs="Times New Roman"/>
          <w:sz w:val="24"/>
          <w:szCs w:val="24"/>
          <w:lang w:eastAsia="id-ID"/>
        </w:rPr>
        <w:t xml:space="preserve">juga </w:t>
      </w:r>
      <w:r w:rsidRPr="00EC2A04">
        <w:rPr>
          <w:rFonts w:ascii="Times New Roman" w:hAnsi="Times New Roman" w:cs="Times New Roman"/>
          <w:sz w:val="24"/>
          <w:szCs w:val="24"/>
          <w:lang w:eastAsia="id-ID"/>
        </w:rPr>
        <w:t xml:space="preserve">telah diterapkan, </w:t>
      </w:r>
      <w:r>
        <w:rPr>
          <w:rFonts w:ascii="Times New Roman" w:hAnsi="Times New Roman" w:cs="Times New Roman"/>
          <w:sz w:val="24"/>
          <w:szCs w:val="24"/>
          <w:lang w:eastAsia="id-ID"/>
        </w:rPr>
        <w:t xml:space="preserve">sedangkan </w:t>
      </w:r>
      <w:r w:rsidRPr="00EC2A04">
        <w:rPr>
          <w:rFonts w:ascii="Times New Roman" w:hAnsi="Times New Roman" w:cs="Times New Roman"/>
          <w:sz w:val="24"/>
          <w:szCs w:val="24"/>
          <w:lang w:eastAsia="id-ID"/>
        </w:rPr>
        <w:t xml:space="preserve">di sektor swasta </w:t>
      </w:r>
      <w:r>
        <w:rPr>
          <w:rFonts w:ascii="Times New Roman" w:hAnsi="Times New Roman" w:cs="Times New Roman"/>
          <w:sz w:val="24"/>
          <w:szCs w:val="24"/>
          <w:lang w:eastAsia="id-ID"/>
        </w:rPr>
        <w:t xml:space="preserve">didukung oleh BI dengan mengeluarkan beberapa kebijakan diantaranya pemberlakuan </w:t>
      </w:r>
      <w:r>
        <w:rPr>
          <w:rFonts w:ascii="Times New Roman" w:hAnsi="Times New Roman" w:cs="Times New Roman"/>
          <w:i/>
          <w:iCs/>
          <w:sz w:val="24"/>
          <w:szCs w:val="24"/>
          <w:lang w:eastAsia="id-ID"/>
        </w:rPr>
        <w:t xml:space="preserve">Merchant Discount Rate (MDR) QR Code Indonesia Standard (QIRS) </w:t>
      </w:r>
      <w:r>
        <w:rPr>
          <w:rFonts w:ascii="Times New Roman" w:hAnsi="Times New Roman" w:cs="Times New Roman"/>
          <w:sz w:val="24"/>
          <w:szCs w:val="24"/>
          <w:lang w:eastAsia="id-ID"/>
        </w:rPr>
        <w:t xml:space="preserve"> sebesar nol persen untuk kategori usaha mikro. </w:t>
      </w:r>
      <w:r w:rsidRPr="00EC2A04">
        <w:rPr>
          <w:rFonts w:ascii="Times New Roman" w:hAnsi="Times New Roman" w:cs="Times New Roman"/>
          <w:sz w:val="24"/>
          <w:szCs w:val="24"/>
          <w:lang w:eastAsia="id-ID"/>
        </w:rPr>
        <w:t>Contoh</w:t>
      </w:r>
      <w:r>
        <w:rPr>
          <w:rFonts w:ascii="Times New Roman" w:hAnsi="Times New Roman" w:cs="Times New Roman"/>
          <w:sz w:val="24"/>
          <w:szCs w:val="24"/>
          <w:lang w:eastAsia="id-ID"/>
        </w:rPr>
        <w:t xml:space="preserve"> lain</w:t>
      </w:r>
      <w:r w:rsidRPr="00EC2A04">
        <w:rPr>
          <w:rFonts w:ascii="Times New Roman" w:hAnsi="Times New Roman" w:cs="Times New Roman"/>
          <w:sz w:val="24"/>
          <w:szCs w:val="24"/>
          <w:lang w:eastAsia="id-ID"/>
        </w:rPr>
        <w:t xml:space="preserve"> disekolah</w:t>
      </w:r>
      <w:r>
        <w:rPr>
          <w:rFonts w:ascii="Times New Roman" w:hAnsi="Times New Roman" w:cs="Times New Roman"/>
          <w:sz w:val="24"/>
          <w:szCs w:val="24"/>
          <w:lang w:eastAsia="id-ID"/>
        </w:rPr>
        <w:t>-</w:t>
      </w:r>
      <w:r w:rsidRPr="00EC2A04">
        <w:rPr>
          <w:rFonts w:ascii="Times New Roman" w:hAnsi="Times New Roman" w:cs="Times New Roman"/>
          <w:sz w:val="24"/>
          <w:szCs w:val="24"/>
          <w:lang w:eastAsia="id-ID"/>
        </w:rPr>
        <w:t>sekolah swasta baik yang sekolah dasar sampai perguruan tinggi, aktivitas non tunai sudah tidak dapat terelakkan lagi</w:t>
      </w:r>
      <w:r>
        <w:rPr>
          <w:rFonts w:ascii="Times New Roman" w:hAnsi="Times New Roman" w:cs="Times New Roman"/>
          <w:sz w:val="24"/>
          <w:szCs w:val="24"/>
          <w:lang w:eastAsia="id-ID"/>
        </w:rPr>
        <w:t xml:space="preserve"> dengan membayar sekolah atau uang kuliah dengan menggunakan Virtual Account.</w:t>
      </w:r>
    </w:p>
    <w:p w14:paraId="2A79FF01" w14:textId="77777777" w:rsidR="003361E0" w:rsidRPr="00EC2A04" w:rsidRDefault="003361E0" w:rsidP="003361E0">
      <w:pPr>
        <w:tabs>
          <w:tab w:val="left" w:pos="1134"/>
        </w:tabs>
        <w:spacing w:after="0" w:line="360" w:lineRule="auto"/>
        <w:ind w:left="426"/>
        <w:jc w:val="both"/>
        <w:rPr>
          <w:rFonts w:ascii="Times New Roman" w:eastAsia="Times New Roman" w:hAnsi="Times New Roman" w:cs="Times New Roman"/>
          <w:sz w:val="24"/>
          <w:szCs w:val="24"/>
          <w:lang w:eastAsia="id-ID"/>
        </w:rPr>
      </w:pPr>
    </w:p>
    <w:p w14:paraId="253883E2" w14:textId="77777777" w:rsidR="003361E0" w:rsidRPr="00EC2A04" w:rsidRDefault="003361E0" w:rsidP="003361E0">
      <w:pPr>
        <w:pStyle w:val="ListParagraph"/>
        <w:tabs>
          <w:tab w:val="left" w:pos="851"/>
        </w:tabs>
        <w:spacing w:after="0" w:line="360" w:lineRule="auto"/>
        <w:ind w:left="0"/>
        <w:jc w:val="both"/>
        <w:rPr>
          <w:rFonts w:ascii="Times New Roman" w:hAnsi="Times New Roman" w:cs="Times New Roman"/>
          <w:b/>
          <w:sz w:val="24"/>
          <w:szCs w:val="24"/>
        </w:rPr>
      </w:pPr>
      <w:proofErr w:type="spellStart"/>
      <w:r w:rsidRPr="00EC2A04">
        <w:rPr>
          <w:rFonts w:ascii="Times New Roman" w:hAnsi="Times New Roman" w:cs="Times New Roman"/>
          <w:b/>
          <w:sz w:val="24"/>
          <w:szCs w:val="24"/>
          <w:lang w:val="en-US"/>
        </w:rPr>
        <w:t>Permasalahan</w:t>
      </w:r>
      <w:proofErr w:type="spellEnd"/>
      <w:r w:rsidRPr="00EC2A04">
        <w:rPr>
          <w:rFonts w:ascii="Times New Roman" w:hAnsi="Times New Roman" w:cs="Times New Roman"/>
          <w:b/>
          <w:sz w:val="24"/>
          <w:szCs w:val="24"/>
          <w:lang w:val="en-US"/>
        </w:rPr>
        <w:t xml:space="preserve"> Mitra</w:t>
      </w:r>
    </w:p>
    <w:p w14:paraId="042849A0" w14:textId="77777777" w:rsidR="003361E0" w:rsidRDefault="003361E0" w:rsidP="003361E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C2A04">
        <w:rPr>
          <w:rFonts w:ascii="Times New Roman" w:hAnsi="Times New Roman" w:cs="Times New Roman"/>
          <w:sz w:val="24"/>
          <w:szCs w:val="24"/>
        </w:rPr>
        <w:t xml:space="preserve">Transaksi non tunai di sektor pemerintah, </w:t>
      </w:r>
      <w:r>
        <w:rPr>
          <w:rFonts w:ascii="Times New Roman" w:hAnsi="Times New Roman" w:cs="Times New Roman"/>
          <w:sz w:val="24"/>
          <w:szCs w:val="24"/>
        </w:rPr>
        <w:t xml:space="preserve">maupun di </w:t>
      </w:r>
      <w:r w:rsidRPr="00EC2A04">
        <w:rPr>
          <w:rFonts w:ascii="Times New Roman" w:hAnsi="Times New Roman" w:cs="Times New Roman"/>
          <w:sz w:val="24"/>
          <w:szCs w:val="24"/>
        </w:rPr>
        <w:t>sektor swasta sudah banyak</w:t>
      </w:r>
      <w:r>
        <w:rPr>
          <w:rFonts w:ascii="Times New Roman" w:hAnsi="Times New Roman" w:cs="Times New Roman"/>
          <w:sz w:val="24"/>
          <w:szCs w:val="24"/>
        </w:rPr>
        <w:t xml:space="preserve"> dilakukan</w:t>
      </w:r>
      <w:r w:rsidRPr="00EC2A04">
        <w:rPr>
          <w:rFonts w:ascii="Times New Roman" w:hAnsi="Times New Roman" w:cs="Times New Roman"/>
          <w:sz w:val="24"/>
          <w:szCs w:val="24"/>
        </w:rPr>
        <w:t xml:space="preserve">. Di tambah kebijakan Bank Indonesia sedang mendorong sistem pembayaran elektronik berbasis barcode atau </w:t>
      </w:r>
      <w:r w:rsidRPr="002B1A25">
        <w:rPr>
          <w:rFonts w:ascii="Times New Roman" w:hAnsi="Times New Roman" w:cs="Times New Roman"/>
          <w:i/>
          <w:iCs/>
          <w:sz w:val="24"/>
          <w:szCs w:val="24"/>
        </w:rPr>
        <w:t xml:space="preserve">Quick Response (QR) Code Indonesian Standard </w:t>
      </w:r>
      <w:r w:rsidRPr="00EC2A04">
        <w:rPr>
          <w:rFonts w:ascii="Times New Roman" w:hAnsi="Times New Roman" w:cs="Times New Roman"/>
          <w:sz w:val="24"/>
          <w:szCs w:val="24"/>
        </w:rPr>
        <w:t>(QRIS)</w:t>
      </w:r>
      <w:r>
        <w:rPr>
          <w:rFonts w:ascii="Times New Roman" w:hAnsi="Times New Roman" w:cs="Times New Roman"/>
          <w:sz w:val="24"/>
          <w:szCs w:val="24"/>
        </w:rPr>
        <w:t>.</w:t>
      </w:r>
      <w:r w:rsidRPr="00EC2A04">
        <w:rPr>
          <w:rFonts w:ascii="Times New Roman" w:hAnsi="Times New Roman" w:cs="Times New Roman"/>
          <w:color w:val="FF0000"/>
          <w:sz w:val="24"/>
          <w:szCs w:val="24"/>
        </w:rPr>
        <w:t xml:space="preserve"> </w:t>
      </w:r>
      <w:r w:rsidRPr="00EC2A04">
        <w:rPr>
          <w:rFonts w:ascii="Times New Roman" w:hAnsi="Times New Roman" w:cs="Times New Roman"/>
          <w:sz w:val="24"/>
          <w:szCs w:val="24"/>
        </w:rPr>
        <w:t xml:space="preserve">Pasalnya sebagian besar masyarakat belum mengenal transaksi menggunakan metode digital. </w:t>
      </w:r>
      <w:r>
        <w:rPr>
          <w:rFonts w:ascii="Times New Roman" w:hAnsi="Times New Roman" w:cs="Times New Roman"/>
          <w:sz w:val="24"/>
          <w:szCs w:val="24"/>
        </w:rPr>
        <w:t>Khususnya anak usia sekolah sebagai salah satu pengguna dari transaksi non tunai. Berdasarkan analisis situasi diatas maka terdapat k</w:t>
      </w:r>
      <w:r w:rsidRPr="00EC2A04">
        <w:rPr>
          <w:rFonts w:ascii="Times New Roman" w:hAnsi="Times New Roman" w:cs="Times New Roman"/>
          <w:sz w:val="24"/>
          <w:szCs w:val="24"/>
        </w:rPr>
        <w:t>endala yang dihadapi adalah</w:t>
      </w:r>
      <w:r>
        <w:rPr>
          <w:rFonts w:ascii="Times New Roman" w:hAnsi="Times New Roman" w:cs="Times New Roman"/>
          <w:sz w:val="24"/>
          <w:szCs w:val="24"/>
        </w:rPr>
        <w:t>:</w:t>
      </w:r>
    </w:p>
    <w:p w14:paraId="189D2E68" w14:textId="77777777" w:rsidR="003361E0" w:rsidRDefault="003361E0" w:rsidP="003361E0">
      <w:pPr>
        <w:pStyle w:val="ListParagraph"/>
        <w:numPr>
          <w:ilvl w:val="0"/>
          <w:numId w:val="1"/>
        </w:numPr>
        <w:tabs>
          <w:tab w:val="left" w:pos="1134"/>
        </w:tabs>
        <w:spacing w:after="0" w:line="360" w:lineRule="auto"/>
        <w:ind w:left="426"/>
        <w:jc w:val="both"/>
        <w:rPr>
          <w:rFonts w:ascii="Times New Roman" w:hAnsi="Times New Roman" w:cs="Times New Roman"/>
          <w:sz w:val="24"/>
          <w:szCs w:val="24"/>
        </w:rPr>
      </w:pPr>
      <w:r w:rsidRPr="004F4AD3">
        <w:rPr>
          <w:rFonts w:ascii="Times New Roman" w:hAnsi="Times New Roman" w:cs="Times New Roman"/>
          <w:sz w:val="24"/>
          <w:szCs w:val="24"/>
        </w:rPr>
        <w:t xml:space="preserve">Kurangnya pengetahuan masyarakat tentang sistem perbankan maupun mekanisme transaksi lain yang menggunakan metode digital. </w:t>
      </w:r>
    </w:p>
    <w:p w14:paraId="610A16DC" w14:textId="77777777" w:rsidR="003361E0" w:rsidRDefault="003361E0" w:rsidP="003361E0">
      <w:pPr>
        <w:pStyle w:val="ListParagraph"/>
        <w:numPr>
          <w:ilvl w:val="0"/>
          <w:numId w:val="1"/>
        </w:numPr>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Minimnya pengenalan di sekolah terkait transaksi non tunai atau digital.</w:t>
      </w:r>
    </w:p>
    <w:p w14:paraId="5B1BCFE9" w14:textId="77777777" w:rsidR="003361E0" w:rsidRPr="00987543" w:rsidRDefault="003361E0" w:rsidP="003361E0">
      <w:pPr>
        <w:tabs>
          <w:tab w:val="left" w:pos="1134"/>
        </w:tabs>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lastRenderedPageBreak/>
        <w:t>Dengan m</w:t>
      </w:r>
      <w:r w:rsidRPr="00987543">
        <w:rPr>
          <w:rFonts w:ascii="Times New Roman" w:hAnsi="Times New Roman" w:cs="Times New Roman"/>
          <w:sz w:val="24"/>
          <w:szCs w:val="24"/>
        </w:rPr>
        <w:t xml:space="preserve">emberikan edukasi kepada pelajar tentang transaksi non tunai </w:t>
      </w:r>
      <w:r>
        <w:rPr>
          <w:rFonts w:ascii="Times New Roman" w:hAnsi="Times New Roman" w:cs="Times New Roman"/>
          <w:sz w:val="24"/>
          <w:szCs w:val="24"/>
        </w:rPr>
        <w:t xml:space="preserve">bertujuan </w:t>
      </w:r>
      <w:r w:rsidRPr="00987543">
        <w:rPr>
          <w:rFonts w:ascii="Times New Roman" w:hAnsi="Times New Roman" w:cs="Times New Roman"/>
          <w:sz w:val="24"/>
          <w:szCs w:val="24"/>
        </w:rPr>
        <w:t>agar mereka mengetahui apa itu transaksi non tunai, manfaat dan apa saja yang perlu mereka ketahui tentang transaksi non tunai.</w:t>
      </w:r>
    </w:p>
    <w:p w14:paraId="16AD3511" w14:textId="77777777" w:rsidR="003361E0" w:rsidRDefault="003361E0" w:rsidP="00807DC2">
      <w:pPr>
        <w:spacing w:after="0" w:line="240" w:lineRule="auto"/>
        <w:rPr>
          <w:rFonts w:ascii="Times New Roman" w:hAnsi="Times New Roman" w:cs="Times New Roman"/>
          <w:b/>
          <w:bCs/>
          <w:sz w:val="24"/>
          <w:szCs w:val="24"/>
        </w:rPr>
      </w:pPr>
    </w:p>
    <w:p w14:paraId="67DD03D9" w14:textId="24E98568" w:rsidR="00807DC2" w:rsidRDefault="00807DC2" w:rsidP="00807DC2">
      <w:pPr>
        <w:spacing w:after="0" w:line="240" w:lineRule="auto"/>
        <w:rPr>
          <w:rFonts w:ascii="Times New Roman" w:hAnsi="Times New Roman" w:cs="Times New Roman"/>
          <w:b/>
          <w:bCs/>
          <w:sz w:val="24"/>
          <w:szCs w:val="24"/>
        </w:rPr>
      </w:pPr>
    </w:p>
    <w:p w14:paraId="2DAFBE00" w14:textId="59276724" w:rsidR="00807DC2" w:rsidRDefault="00807DC2" w:rsidP="00807DC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METODE</w:t>
      </w:r>
    </w:p>
    <w:p w14:paraId="02F9D66F" w14:textId="77777777" w:rsidR="003361E0" w:rsidRPr="00EC2A04" w:rsidRDefault="003361E0" w:rsidP="003361E0">
      <w:pPr>
        <w:pStyle w:val="ListParagraph"/>
        <w:tabs>
          <w:tab w:val="left" w:pos="426"/>
        </w:tabs>
        <w:spacing w:after="0" w:line="360" w:lineRule="auto"/>
        <w:ind w:left="0"/>
        <w:jc w:val="both"/>
        <w:rPr>
          <w:rFonts w:ascii="Times New Roman" w:hAnsi="Times New Roman" w:cs="Times New Roman"/>
          <w:sz w:val="24"/>
          <w:szCs w:val="24"/>
        </w:rPr>
      </w:pPr>
      <w:proofErr w:type="spellStart"/>
      <w:r w:rsidRPr="00EC2A04">
        <w:rPr>
          <w:rFonts w:ascii="Times New Roman" w:hAnsi="Times New Roman" w:cs="Times New Roman"/>
          <w:sz w:val="24"/>
          <w:szCs w:val="24"/>
          <w:lang w:val="en-US"/>
        </w:rPr>
        <w:t>Metode</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pelaksanaan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kegiatan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terkait</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dengan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tahapan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atau</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langkah-langkah</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dalam</w:t>
      </w:r>
      <w:proofErr w:type="spellEnd"/>
      <w:r w:rsidRPr="00EC2A04">
        <w:rPr>
          <w:rFonts w:ascii="Times New Roman" w:hAnsi="Times New Roman" w:cs="Times New Roman"/>
          <w:sz w:val="24"/>
          <w:szCs w:val="24"/>
          <w:lang w:val="en-US"/>
        </w:rPr>
        <w:t xml:space="preserve"> me</w:t>
      </w:r>
      <w:r>
        <w:rPr>
          <w:rFonts w:ascii="Times New Roman" w:hAnsi="Times New Roman" w:cs="Times New Roman"/>
          <w:sz w:val="24"/>
          <w:szCs w:val="24"/>
        </w:rPr>
        <w:t>mberikan</w:t>
      </w:r>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solusi</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dari</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permasalahan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mitra</w:t>
      </w:r>
      <w:proofErr w:type="spellEnd"/>
      <w:r w:rsidRPr="00EC2A04">
        <w:rPr>
          <w:rFonts w:ascii="Times New Roman" w:hAnsi="Times New Roman" w:cs="Times New Roman"/>
          <w:sz w:val="24"/>
          <w:szCs w:val="24"/>
          <w:lang w:val="en-US"/>
        </w:rPr>
        <w:t xml:space="preserve"> yang </w:t>
      </w:r>
      <w:proofErr w:type="spellStart"/>
      <w:r w:rsidRPr="00EC2A04">
        <w:rPr>
          <w:rFonts w:ascii="Times New Roman" w:hAnsi="Times New Roman" w:cs="Times New Roman"/>
          <w:sz w:val="24"/>
          <w:szCs w:val="24"/>
          <w:lang w:val="en-US"/>
        </w:rPr>
        <w:t>dihadapi</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adalah</w:t>
      </w:r>
      <w:proofErr w:type="spellEnd"/>
      <w:r w:rsidRPr="00EC2A04">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w:t>
      </w:r>
      <w:proofErr w:type="spellStart"/>
      <w:r w:rsidRPr="00EC2A04">
        <w:rPr>
          <w:rFonts w:ascii="Times New Roman" w:hAnsi="Times New Roman" w:cs="Times New Roman"/>
          <w:sz w:val="24"/>
          <w:szCs w:val="24"/>
          <w:lang w:val="en-US"/>
        </w:rPr>
        <w:t>memberikan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wawasan</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transaksi non tunai atau transaksi menggunakan metode digital.</w:t>
      </w:r>
      <w:r>
        <w:rPr>
          <w:rFonts w:ascii="Times New Roman" w:hAnsi="Times New Roman" w:cs="Times New Roman"/>
          <w:sz w:val="24"/>
          <w:szCs w:val="24"/>
        </w:rPr>
        <w:t xml:space="preserve"> </w:t>
      </w:r>
      <w:proofErr w:type="spellStart"/>
      <w:r w:rsidRPr="00EC2A04">
        <w:rPr>
          <w:rFonts w:ascii="Times New Roman" w:hAnsi="Times New Roman" w:cs="Times New Roman"/>
          <w:sz w:val="24"/>
          <w:szCs w:val="24"/>
          <w:lang w:val="en-US"/>
        </w:rPr>
        <w:t>Metode</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Pendekatan</w:t>
      </w:r>
      <w:proofErr w:type="spellEnd"/>
      <w:r w:rsidRPr="00EC2A04">
        <w:rPr>
          <w:rFonts w:ascii="Times New Roman" w:hAnsi="Times New Roman" w:cs="Times New Roman"/>
          <w:sz w:val="24"/>
          <w:szCs w:val="24"/>
          <w:lang w:val="en-US"/>
        </w:rPr>
        <w:t xml:space="preserve"> yang </w:t>
      </w:r>
      <w:proofErr w:type="spellStart"/>
      <w:r w:rsidRPr="00EC2A04">
        <w:rPr>
          <w:rFonts w:ascii="Times New Roman" w:hAnsi="Times New Roman" w:cs="Times New Roman"/>
          <w:sz w:val="24"/>
          <w:szCs w:val="24"/>
          <w:lang w:val="en-US"/>
        </w:rPr>
        <w:t>akan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diberikan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dari</w:t>
      </w:r>
      <w:proofErr w:type="spellEnd"/>
      <w:r w:rsidRPr="00EC2A04">
        <w:rPr>
          <w:rFonts w:ascii="Times New Roman" w:hAnsi="Times New Roman" w:cs="Times New Roman"/>
          <w:sz w:val="24"/>
          <w:szCs w:val="24"/>
          <w:lang w:val="en-US"/>
        </w:rPr>
        <w:t xml:space="preserve"> Tim </w:t>
      </w:r>
      <w:proofErr w:type="spellStart"/>
      <w:r w:rsidRPr="00EC2A04">
        <w:rPr>
          <w:rFonts w:ascii="Times New Roman" w:hAnsi="Times New Roman" w:cs="Times New Roman"/>
          <w:sz w:val="24"/>
          <w:szCs w:val="24"/>
          <w:lang w:val="en-US"/>
        </w:rPr>
        <w:t>Pengusul</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kepada</w:t>
      </w:r>
      <w:proofErr w:type="spellEnd"/>
      <w:r w:rsidRPr="00EC2A04">
        <w:rPr>
          <w:rFonts w:ascii="Times New Roman" w:hAnsi="Times New Roman" w:cs="Times New Roman"/>
          <w:sz w:val="24"/>
          <w:szCs w:val="24"/>
          <w:lang w:val="en-US"/>
        </w:rPr>
        <w:t xml:space="preserve"> Mitra </w:t>
      </w:r>
      <w:proofErr w:type="spellStart"/>
      <w:r w:rsidRPr="00EC2A04">
        <w:rPr>
          <w:rFonts w:ascii="Times New Roman" w:hAnsi="Times New Roman" w:cs="Times New Roman"/>
          <w:sz w:val="24"/>
          <w:szCs w:val="24"/>
          <w:lang w:val="en-US"/>
        </w:rPr>
        <w:t>adalah</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dengan</w:t>
      </w:r>
      <w:proofErr w:type="spellEnd"/>
      <w:r w:rsidRPr="00EC2A04">
        <w:rPr>
          <w:rFonts w:ascii="Times New Roman" w:hAnsi="Times New Roman" w:cs="Times New Roman"/>
          <w:sz w:val="24"/>
          <w:szCs w:val="24"/>
          <w:lang w:val="en-US"/>
        </w:rPr>
        <w:t xml:space="preserve"> </w:t>
      </w:r>
      <w:r>
        <w:rPr>
          <w:rFonts w:ascii="Times New Roman" w:hAnsi="Times New Roman" w:cs="Times New Roman"/>
          <w:sz w:val="24"/>
          <w:szCs w:val="24"/>
        </w:rPr>
        <w:t>penyuluhan</w:t>
      </w:r>
      <w:r w:rsidRPr="00EC2A04">
        <w:rPr>
          <w:rFonts w:ascii="Times New Roman" w:hAnsi="Times New Roman" w:cs="Times New Roman"/>
          <w:sz w:val="24"/>
          <w:szCs w:val="24"/>
          <w:lang w:val="en-US"/>
        </w:rPr>
        <w:t xml:space="preserve">. </w:t>
      </w:r>
      <w:r>
        <w:rPr>
          <w:rFonts w:ascii="Times New Roman" w:hAnsi="Times New Roman" w:cs="Times New Roman"/>
          <w:sz w:val="24"/>
          <w:szCs w:val="24"/>
        </w:rPr>
        <w:t>penyuluhan</w:t>
      </w:r>
      <w:r w:rsidRPr="00EC2A04">
        <w:rPr>
          <w:rFonts w:ascii="Times New Roman" w:hAnsi="Times New Roman" w:cs="Times New Roman"/>
          <w:sz w:val="24"/>
          <w:szCs w:val="24"/>
        </w:rPr>
        <w:t xml:space="preserve"> tersebut </w:t>
      </w:r>
      <w:proofErr w:type="spellStart"/>
      <w:r w:rsidRPr="00EC2A04">
        <w:rPr>
          <w:rFonts w:ascii="Times New Roman" w:hAnsi="Times New Roman" w:cs="Times New Roman"/>
          <w:sz w:val="24"/>
          <w:szCs w:val="24"/>
          <w:lang w:val="en-US"/>
        </w:rPr>
        <w:t>dimaksud</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adalah</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memberikan</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edukasi bagaimana perkembangan transaksi non tunai yang sudah semakin marak.</w:t>
      </w:r>
    </w:p>
    <w:p w14:paraId="45A41B11" w14:textId="77777777" w:rsidR="003361E0" w:rsidRDefault="003361E0" w:rsidP="003361E0">
      <w:pPr>
        <w:pStyle w:val="ListParagraph"/>
        <w:tabs>
          <w:tab w:val="left" w:pos="851"/>
        </w:tabs>
        <w:spacing w:after="0" w:line="360" w:lineRule="auto"/>
        <w:ind w:left="0"/>
        <w:jc w:val="both"/>
        <w:rPr>
          <w:rFonts w:ascii="Times New Roman" w:hAnsi="Times New Roman" w:cs="Times New Roman"/>
          <w:sz w:val="24"/>
          <w:szCs w:val="24"/>
          <w:lang w:val="en-US"/>
        </w:rPr>
      </w:pPr>
      <w:r w:rsidRPr="00EC2A04">
        <w:rPr>
          <w:rFonts w:ascii="Times New Roman" w:hAnsi="Times New Roman" w:cs="Times New Roman"/>
          <w:sz w:val="24"/>
          <w:szCs w:val="24"/>
          <w:lang w:val="en-US"/>
        </w:rPr>
        <w:tab/>
      </w:r>
      <w:proofErr w:type="spellStart"/>
      <w:r w:rsidRPr="00EC2A04">
        <w:rPr>
          <w:rFonts w:ascii="Times New Roman" w:hAnsi="Times New Roman" w:cs="Times New Roman"/>
          <w:sz w:val="24"/>
          <w:szCs w:val="24"/>
          <w:lang w:val="en-US"/>
        </w:rPr>
        <w:t>Didalam</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pelaksanaan</w:t>
      </w:r>
      <w:proofErr w:type="spellEnd"/>
      <w:r w:rsidRPr="00EC2A04">
        <w:rPr>
          <w:rFonts w:ascii="Times New Roman" w:hAnsi="Times New Roman" w:cs="Times New Roman"/>
          <w:sz w:val="24"/>
          <w:szCs w:val="24"/>
          <w:lang w:val="en-US"/>
        </w:rPr>
        <w:t xml:space="preserve"> program </w:t>
      </w:r>
      <w:proofErr w:type="spellStart"/>
      <w:r w:rsidRPr="00EC2A04">
        <w:rPr>
          <w:rFonts w:ascii="Times New Roman" w:hAnsi="Times New Roman" w:cs="Times New Roman"/>
          <w:sz w:val="24"/>
          <w:szCs w:val="24"/>
          <w:lang w:val="en-US"/>
        </w:rPr>
        <w:t>ini</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partisipasi</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siswa</w:t>
      </w:r>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 xml:space="preserve">dengan mengikuti seminar lewat </w:t>
      </w:r>
      <w:r w:rsidRPr="0036331D">
        <w:rPr>
          <w:rFonts w:ascii="Times New Roman" w:hAnsi="Times New Roman" w:cs="Times New Roman"/>
          <w:i/>
          <w:iCs/>
          <w:sz w:val="24"/>
          <w:szCs w:val="24"/>
        </w:rPr>
        <w:t>zoom meeting</w:t>
      </w:r>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Dengan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berakhirnya</w:t>
      </w:r>
      <w:proofErr w:type="spellEnd"/>
      <w:r w:rsidRPr="00EC2A04">
        <w:rPr>
          <w:rFonts w:ascii="Times New Roman" w:hAnsi="Times New Roman" w:cs="Times New Roman"/>
          <w:sz w:val="24"/>
          <w:szCs w:val="24"/>
          <w:lang w:val="en-US"/>
        </w:rPr>
        <w:t xml:space="preserve"> program </w:t>
      </w:r>
      <w:proofErr w:type="spellStart"/>
      <w:r w:rsidRPr="00EC2A04">
        <w:rPr>
          <w:rFonts w:ascii="Times New Roman" w:hAnsi="Times New Roman" w:cs="Times New Roman"/>
          <w:sz w:val="24"/>
          <w:szCs w:val="24"/>
          <w:lang w:val="en-US"/>
        </w:rPr>
        <w:t>kegiatan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Pengabdian</w:t>
      </w:r>
      <w:proofErr w:type="spellEnd"/>
      <w:r w:rsidRPr="00EC2A04">
        <w:rPr>
          <w:rFonts w:ascii="Times New Roman" w:hAnsi="Times New Roman" w:cs="Times New Roman"/>
          <w:sz w:val="24"/>
          <w:szCs w:val="24"/>
          <w:lang w:val="en-US"/>
        </w:rPr>
        <w:t xml:space="preserve"> Pada Masyarakat (PPM) </w:t>
      </w:r>
      <w:proofErr w:type="spellStart"/>
      <w:r w:rsidRPr="00EC2A04">
        <w:rPr>
          <w:rFonts w:ascii="Times New Roman" w:hAnsi="Times New Roman" w:cs="Times New Roman"/>
          <w:sz w:val="24"/>
          <w:szCs w:val="24"/>
          <w:lang w:val="en-US"/>
        </w:rPr>
        <w:t>diharapkan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tim</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pengusul</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akan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tetap</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terus</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bekerjasama</w:t>
      </w:r>
      <w:proofErr w:type="spellEnd"/>
      <w:r w:rsidRPr="00EC2A04">
        <w:rPr>
          <w:rFonts w:ascii="Times New Roman" w:hAnsi="Times New Roman" w:cs="Times New Roman"/>
          <w:sz w:val="24"/>
          <w:szCs w:val="24"/>
          <w:lang w:val="en-US"/>
        </w:rPr>
        <w:t xml:space="preserve"> dan </w:t>
      </w:r>
      <w:proofErr w:type="spellStart"/>
      <w:r w:rsidRPr="00EC2A04">
        <w:rPr>
          <w:rFonts w:ascii="Times New Roman" w:hAnsi="Times New Roman" w:cs="Times New Roman"/>
          <w:sz w:val="24"/>
          <w:szCs w:val="24"/>
          <w:lang w:val="en-US"/>
        </w:rPr>
        <w:t>memberikan</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edukasi lanjutan</w:t>
      </w:r>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jika</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diperlukan</w:t>
      </w:r>
      <w:proofErr w:type="spellEnd"/>
      <w:r w:rsidRPr="00EC2A04">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EC2A04">
        <w:rPr>
          <w:rFonts w:ascii="Times New Roman" w:hAnsi="Times New Roman" w:cs="Times New Roman"/>
          <w:sz w:val="24"/>
          <w:szCs w:val="24"/>
          <w:lang w:val="en-US"/>
        </w:rPr>
        <w:t>Pelaksanaan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kegiatan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pengabdian</w:t>
      </w:r>
      <w:proofErr w:type="spellEnd"/>
    </w:p>
    <w:p w14:paraId="43AF449A" w14:textId="77777777" w:rsidR="003361E0" w:rsidRPr="00EC2A04" w:rsidRDefault="003361E0" w:rsidP="003361E0">
      <w:pPr>
        <w:pStyle w:val="ListParagraph"/>
        <w:tabs>
          <w:tab w:val="left" w:pos="851"/>
        </w:tabs>
        <w:spacing w:after="0" w:line="360" w:lineRule="auto"/>
        <w:ind w:left="0"/>
        <w:jc w:val="both"/>
        <w:rPr>
          <w:rFonts w:ascii="Times New Roman" w:hAnsi="Times New Roman" w:cs="Times New Roman"/>
          <w:sz w:val="24"/>
          <w:szCs w:val="24"/>
          <w:lang w:val="en-US"/>
        </w:rPr>
      </w:pPr>
      <w:r w:rsidRPr="00EC2A04">
        <w:rPr>
          <w:rFonts w:ascii="Times New Roman" w:hAnsi="Times New Roman" w:cs="Times New Roman"/>
          <w:sz w:val="24"/>
          <w:szCs w:val="24"/>
          <w:lang w:val="en-US"/>
        </w:rPr>
        <w:t xml:space="preserve"> pada </w:t>
      </w:r>
      <w:proofErr w:type="spellStart"/>
      <w:r w:rsidRPr="00EC2A04">
        <w:rPr>
          <w:rFonts w:ascii="Times New Roman" w:hAnsi="Times New Roman" w:cs="Times New Roman"/>
          <w:sz w:val="24"/>
          <w:szCs w:val="24"/>
          <w:lang w:val="en-US"/>
        </w:rPr>
        <w:t>masyarakat</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ini</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dilakukan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dengan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menggunakan</w:t>
      </w:r>
      <w:proofErr w:type="spellEnd"/>
      <w:r w:rsidRPr="00EC2A04">
        <w:rPr>
          <w:rFonts w:ascii="Times New Roman" w:hAnsi="Times New Roman" w:cs="Times New Roman"/>
          <w:sz w:val="24"/>
          <w:szCs w:val="24"/>
          <w:lang w:val="en-US"/>
        </w:rPr>
        <w:t>:</w:t>
      </w:r>
    </w:p>
    <w:p w14:paraId="35E7A83B" w14:textId="77777777" w:rsidR="003361E0" w:rsidRPr="00EC2A04" w:rsidRDefault="003361E0" w:rsidP="003361E0">
      <w:pPr>
        <w:pStyle w:val="ListParagraph"/>
        <w:numPr>
          <w:ilvl w:val="0"/>
          <w:numId w:val="2"/>
        </w:numPr>
        <w:tabs>
          <w:tab w:val="left" w:pos="851"/>
        </w:tabs>
        <w:spacing w:after="0" w:line="360" w:lineRule="auto"/>
        <w:ind w:left="426" w:hanging="426"/>
        <w:jc w:val="both"/>
        <w:rPr>
          <w:rFonts w:ascii="Times New Roman" w:hAnsi="Times New Roman" w:cs="Times New Roman"/>
          <w:sz w:val="24"/>
          <w:szCs w:val="24"/>
          <w:lang w:val="en-US"/>
        </w:rPr>
      </w:pPr>
      <w:proofErr w:type="spellStart"/>
      <w:r w:rsidRPr="00EC2A04">
        <w:rPr>
          <w:rFonts w:ascii="Times New Roman" w:hAnsi="Times New Roman" w:cs="Times New Roman"/>
          <w:sz w:val="24"/>
          <w:szCs w:val="24"/>
          <w:lang w:val="en-US"/>
        </w:rPr>
        <w:t>Langkah</w:t>
      </w:r>
      <w:proofErr w:type="spellEnd"/>
      <w:r w:rsidRPr="00EC2A04">
        <w:rPr>
          <w:rFonts w:ascii="Times New Roman" w:hAnsi="Times New Roman" w:cs="Times New Roman"/>
          <w:sz w:val="24"/>
          <w:szCs w:val="24"/>
          <w:lang w:val="en-US"/>
        </w:rPr>
        <w:t xml:space="preserve"> 1 (</w:t>
      </w:r>
      <w:proofErr w:type="spellStart"/>
      <w:r w:rsidRPr="00EC2A04">
        <w:rPr>
          <w:rFonts w:ascii="Times New Roman" w:hAnsi="Times New Roman" w:cs="Times New Roman"/>
          <w:sz w:val="24"/>
          <w:szCs w:val="24"/>
          <w:lang w:val="en-US"/>
        </w:rPr>
        <w:t>Metode</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ceramah</w:t>
      </w:r>
      <w:r w:rsidRPr="00EC2A04">
        <w:rPr>
          <w:rFonts w:ascii="Times New Roman" w:hAnsi="Times New Roman" w:cs="Times New Roman"/>
          <w:sz w:val="24"/>
          <w:szCs w:val="24"/>
          <w:lang w:val="en-US"/>
        </w:rPr>
        <w:t>)</w:t>
      </w:r>
    </w:p>
    <w:p w14:paraId="132DA293" w14:textId="77777777" w:rsidR="003361E0" w:rsidRPr="00EC2A04" w:rsidRDefault="003361E0" w:rsidP="003361E0">
      <w:pPr>
        <w:pStyle w:val="ListParagraph"/>
        <w:numPr>
          <w:ilvl w:val="0"/>
          <w:numId w:val="2"/>
        </w:numPr>
        <w:tabs>
          <w:tab w:val="left" w:pos="851"/>
        </w:tabs>
        <w:spacing w:after="0" w:line="360" w:lineRule="auto"/>
        <w:ind w:left="426" w:hanging="426"/>
        <w:jc w:val="both"/>
        <w:rPr>
          <w:rFonts w:ascii="Times New Roman" w:hAnsi="Times New Roman" w:cs="Times New Roman"/>
          <w:sz w:val="24"/>
          <w:szCs w:val="24"/>
          <w:lang w:val="en-US"/>
        </w:rPr>
      </w:pPr>
      <w:proofErr w:type="spellStart"/>
      <w:r w:rsidRPr="00EC2A04">
        <w:rPr>
          <w:rFonts w:ascii="Times New Roman" w:hAnsi="Times New Roman" w:cs="Times New Roman"/>
          <w:sz w:val="24"/>
          <w:szCs w:val="24"/>
          <w:lang w:val="en-US"/>
        </w:rPr>
        <w:t>Peserta</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 xml:space="preserve">seminar </w:t>
      </w:r>
      <w:proofErr w:type="spellStart"/>
      <w:r w:rsidRPr="00EC2A04">
        <w:rPr>
          <w:rFonts w:ascii="Times New Roman" w:hAnsi="Times New Roman" w:cs="Times New Roman"/>
          <w:sz w:val="24"/>
          <w:szCs w:val="24"/>
          <w:lang w:val="en-US"/>
        </w:rPr>
        <w:t>diberikan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materi</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tentang Transaksi non Tunai</w:t>
      </w:r>
      <w:r w:rsidRPr="00EC2A04">
        <w:rPr>
          <w:rFonts w:ascii="Times New Roman" w:hAnsi="Times New Roman" w:cs="Times New Roman"/>
          <w:sz w:val="24"/>
          <w:szCs w:val="24"/>
          <w:lang w:val="en-US"/>
        </w:rPr>
        <w:t>.</w:t>
      </w:r>
    </w:p>
    <w:p w14:paraId="58C28B49" w14:textId="77777777" w:rsidR="003361E0" w:rsidRPr="005C7138" w:rsidRDefault="003361E0" w:rsidP="003361E0">
      <w:pPr>
        <w:pStyle w:val="ListParagraph"/>
        <w:numPr>
          <w:ilvl w:val="0"/>
          <w:numId w:val="2"/>
        </w:numPr>
        <w:tabs>
          <w:tab w:val="left" w:pos="851"/>
        </w:tabs>
        <w:spacing w:after="0" w:line="360" w:lineRule="auto"/>
        <w:ind w:left="426" w:hanging="426"/>
        <w:jc w:val="both"/>
        <w:rPr>
          <w:rFonts w:ascii="Times New Roman" w:hAnsi="Times New Roman" w:cs="Times New Roman"/>
          <w:sz w:val="24"/>
          <w:szCs w:val="24"/>
          <w:lang w:val="en-US"/>
        </w:rPr>
      </w:pPr>
      <w:proofErr w:type="spellStart"/>
      <w:r w:rsidRPr="00EC2A04">
        <w:rPr>
          <w:rFonts w:ascii="Times New Roman" w:hAnsi="Times New Roman" w:cs="Times New Roman"/>
          <w:sz w:val="24"/>
          <w:szCs w:val="24"/>
          <w:lang w:val="en-US"/>
        </w:rPr>
        <w:t>Peserta</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pelatihan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diberikan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kesempatan</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untuk</w:t>
      </w:r>
      <w:proofErr w:type="spellEnd"/>
      <w:r w:rsidRPr="00EC2A04">
        <w:rPr>
          <w:rFonts w:ascii="Times New Roman" w:hAnsi="Times New Roman" w:cs="Times New Roman"/>
          <w:sz w:val="24"/>
          <w:szCs w:val="24"/>
          <w:lang w:val="en-US"/>
        </w:rPr>
        <w:t xml:space="preserve"> </w:t>
      </w:r>
      <w:proofErr w:type="spellStart"/>
      <w:r w:rsidRPr="00EC2A04">
        <w:rPr>
          <w:rFonts w:ascii="Times New Roman" w:hAnsi="Times New Roman" w:cs="Times New Roman"/>
          <w:sz w:val="24"/>
          <w:szCs w:val="24"/>
          <w:lang w:val="en-US"/>
        </w:rPr>
        <w:t>mendiskusikan</w:t>
      </w:r>
      <w:proofErr w:type="spellEnd"/>
      <w:r w:rsidRPr="00EC2A04">
        <w:rPr>
          <w:rFonts w:ascii="Times New Roman" w:hAnsi="Times New Roman" w:cs="Times New Roman"/>
          <w:sz w:val="24"/>
          <w:szCs w:val="24"/>
          <w:lang w:val="en-US"/>
        </w:rPr>
        <w:t xml:space="preserve"> </w:t>
      </w:r>
      <w:r w:rsidRPr="00EC2A04">
        <w:rPr>
          <w:rFonts w:ascii="Times New Roman" w:hAnsi="Times New Roman" w:cs="Times New Roman"/>
          <w:sz w:val="24"/>
          <w:szCs w:val="24"/>
        </w:rPr>
        <w:t>bagaimana tran</w:t>
      </w:r>
      <w:r w:rsidRPr="005C7138">
        <w:rPr>
          <w:rFonts w:ascii="Times New Roman" w:hAnsi="Times New Roman" w:cs="Times New Roman"/>
          <w:sz w:val="24"/>
          <w:szCs w:val="24"/>
        </w:rPr>
        <w:t>saksi non tunai.</w:t>
      </w:r>
    </w:p>
    <w:p w14:paraId="3A665DF7" w14:textId="77777777" w:rsidR="003361E0" w:rsidRDefault="003361E0" w:rsidP="003361E0">
      <w:pPr>
        <w:pStyle w:val="ListParagraph"/>
        <w:tabs>
          <w:tab w:val="left" w:pos="851"/>
        </w:tabs>
        <w:spacing w:after="0" w:line="360" w:lineRule="auto"/>
        <w:ind w:left="0"/>
        <w:jc w:val="both"/>
        <w:rPr>
          <w:rFonts w:ascii="Times New Roman" w:hAnsi="Times New Roman" w:cs="Times New Roman"/>
          <w:sz w:val="24"/>
          <w:szCs w:val="24"/>
        </w:rPr>
      </w:pPr>
      <w:r w:rsidRPr="005C7138">
        <w:rPr>
          <w:rFonts w:ascii="Times New Roman" w:hAnsi="Times New Roman" w:cs="Times New Roman"/>
          <w:sz w:val="24"/>
          <w:szCs w:val="24"/>
        </w:rPr>
        <w:t xml:space="preserve">Adapun pembagian tugas masing-masing anggota Tim  </w:t>
      </w:r>
      <w:r>
        <w:rPr>
          <w:rFonts w:ascii="Times New Roman" w:hAnsi="Times New Roman" w:cs="Times New Roman"/>
          <w:sz w:val="24"/>
          <w:szCs w:val="24"/>
        </w:rPr>
        <w:t>yaitu:</w:t>
      </w:r>
    </w:p>
    <w:p w14:paraId="042F9C88" w14:textId="77777777" w:rsidR="003361E0" w:rsidRDefault="003361E0" w:rsidP="003361E0">
      <w:pPr>
        <w:pStyle w:val="ListParagraph"/>
        <w:numPr>
          <w:ilvl w:val="0"/>
          <w:numId w:val="3"/>
        </w:numPr>
        <w:tabs>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Ketua Tim: Melakukan observasi bersama tim kebutuhan PKM, menyiapkan membuat materi, menyampaikan materi dan menyusun laporan.</w:t>
      </w:r>
    </w:p>
    <w:p w14:paraId="3194D20B" w14:textId="77777777" w:rsidR="003361E0" w:rsidRDefault="003361E0" w:rsidP="003361E0">
      <w:pPr>
        <w:pStyle w:val="ListParagraph"/>
        <w:numPr>
          <w:ilvl w:val="0"/>
          <w:numId w:val="3"/>
        </w:numPr>
        <w:tabs>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Anggota Tim: menyiapkan kebutuhan PKM dari materi dan perlengkapan yang dibutuhkan hingga membantu pembuatan proposal dan laporan.</w:t>
      </w:r>
    </w:p>
    <w:p w14:paraId="57ACA57F" w14:textId="1555D5AD" w:rsidR="00807DC2" w:rsidRDefault="00807DC2" w:rsidP="00807DC2">
      <w:pPr>
        <w:spacing w:after="0" w:line="240" w:lineRule="auto"/>
        <w:rPr>
          <w:rFonts w:ascii="Times New Roman" w:hAnsi="Times New Roman" w:cs="Times New Roman"/>
          <w:b/>
          <w:bCs/>
          <w:sz w:val="24"/>
          <w:szCs w:val="24"/>
        </w:rPr>
      </w:pPr>
    </w:p>
    <w:p w14:paraId="18F30DD7" w14:textId="40CE57CE" w:rsidR="00807DC2" w:rsidRDefault="00807DC2" w:rsidP="00807DC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HASIL DAN PEMBAHASAN</w:t>
      </w:r>
    </w:p>
    <w:p w14:paraId="4EA8393D" w14:textId="77777777" w:rsidR="004F1F81" w:rsidRDefault="004F1F81" w:rsidP="00ED6C98">
      <w:pPr>
        <w:pStyle w:val="ListParagraph"/>
        <w:numPr>
          <w:ilvl w:val="1"/>
          <w:numId w:val="4"/>
        </w:numPr>
        <w:tabs>
          <w:tab w:val="left" w:pos="851"/>
        </w:tabs>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Persiapan Kegiatan</w:t>
      </w:r>
    </w:p>
    <w:p w14:paraId="26A8C8A8" w14:textId="77777777" w:rsidR="004F1F81" w:rsidRDefault="004F1F81" w:rsidP="004F1F81">
      <w:pPr>
        <w:pStyle w:val="ListParagraph"/>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Kegiatan PKM dengan judul “Transaksi Online” merupakan program kegiatan Pengabdian Kepada Masyarakat (PKM) dengan target anak usia sekolah, hal ini dilaksanakan oleh tim mengingat banyak sekali penggunaan teknologi digital dalam kehidupan sehari-sehari dan banyaknya kasus-kasus digital yang sering terjadi sehingga tim berpikir bahwa perlu adanya edukasi bagi anak usia sekolah agar mereka dapat tahu dalam penggunaan digital masa sekarang dan dapat menghindari atau waspada terhadap hal-hal yang dapat merugikan mereka.</w:t>
      </w:r>
    </w:p>
    <w:p w14:paraId="3426934C" w14:textId="77777777" w:rsidR="004F1F81" w:rsidRPr="004E626A" w:rsidRDefault="004F1F81" w:rsidP="004F1F81">
      <w:pPr>
        <w:pStyle w:val="ListParagraph"/>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Persiapan awal yang dilakukan oleh tim adalah berkoordinasi dengan pihak sekolah melalui surat terlebih dahulu yang kemudian dilanjutkan dengan komunikasi langsung setelah surat di setujui oleh Kepala Sekolah. Namun karena kegiatan ini dilakukan di masa Covid-19 maka komunikasi tim dan pihak sekolah dilanjutkan dengan telpon dan pesan.</w:t>
      </w:r>
    </w:p>
    <w:p w14:paraId="46EDA246" w14:textId="77777777" w:rsidR="004F1F81" w:rsidRDefault="004F1F81" w:rsidP="004F1F81">
      <w:pPr>
        <w:pStyle w:val="ListParagraph"/>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Persiapan berikutnya adalah tim menyediakan materi yang akan disampaikan kepada peserta agar kegiatan dapat berjalan dengan baik.</w:t>
      </w:r>
    </w:p>
    <w:p w14:paraId="25774534" w14:textId="77777777" w:rsidR="004F1F81" w:rsidRPr="004E626A" w:rsidRDefault="004F1F81" w:rsidP="004F1F81">
      <w:pPr>
        <w:pStyle w:val="ListParagraph"/>
        <w:tabs>
          <w:tab w:val="left" w:pos="851"/>
        </w:tabs>
        <w:spacing w:after="0" w:line="360" w:lineRule="auto"/>
        <w:ind w:left="0" w:firstLine="567"/>
        <w:jc w:val="both"/>
        <w:rPr>
          <w:rFonts w:ascii="Times New Roman" w:hAnsi="Times New Roman" w:cs="Times New Roman"/>
          <w:sz w:val="24"/>
          <w:szCs w:val="24"/>
        </w:rPr>
      </w:pPr>
    </w:p>
    <w:p w14:paraId="6BA69356" w14:textId="77777777" w:rsidR="004F1F81" w:rsidRDefault="004F1F81" w:rsidP="00ED6C98">
      <w:pPr>
        <w:pStyle w:val="ListParagraph"/>
        <w:numPr>
          <w:ilvl w:val="1"/>
          <w:numId w:val="4"/>
        </w:numPr>
        <w:tabs>
          <w:tab w:val="left" w:pos="426"/>
          <w:tab w:val="left" w:pos="851"/>
        </w:tabs>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Pelaksanaan Kegiatan</w:t>
      </w:r>
    </w:p>
    <w:p w14:paraId="706F33F7" w14:textId="77777777" w:rsidR="004F1F81" w:rsidRDefault="004F1F81" w:rsidP="004F1F81">
      <w:p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Kegiatan PKM dilaksanakan pada tanggal 27 Oktober 2020, kegiatan berlangsung secara online dengan menggunakan media Google Meet dengan kode Meet ozo-evhp-kfu pada pukul 08.00 – 10.00 WIB dan diikuti oleh 8 orang anak yang tadinya direncanakan 40 anak.</w:t>
      </w:r>
    </w:p>
    <w:p w14:paraId="75296FF5" w14:textId="77777777" w:rsidR="004F1F81" w:rsidRDefault="004F1F81" w:rsidP="004F1F81">
      <w:pPr>
        <w:pStyle w:val="ListParagraph"/>
        <w:numPr>
          <w:ilvl w:val="0"/>
          <w:numId w:val="5"/>
        </w:numPr>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Tahap Registrasi</w:t>
      </w:r>
    </w:p>
    <w:p w14:paraId="51B8F321" w14:textId="77777777" w:rsidR="004F1F81" w:rsidRDefault="004F1F81" w:rsidP="004F1F81">
      <w:pPr>
        <w:pStyle w:val="ListParagraph"/>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Registrasi dilakukan oleh para peserta sebelum pukul 8.00 Wib dengan bergabung langsung di ruang Google Meet dan absen sesuai dengan link absen yang diberikan.</w:t>
      </w:r>
    </w:p>
    <w:p w14:paraId="3F540CD5" w14:textId="77777777" w:rsidR="004F1F81" w:rsidRDefault="004F1F81" w:rsidP="004F1F81">
      <w:pPr>
        <w:pStyle w:val="ListParagraph"/>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4790CC" wp14:editId="098AA39A">
            <wp:extent cx="4563745" cy="2833370"/>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16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3745" cy="2833370"/>
                    </a:xfrm>
                    <a:prstGeom prst="rect">
                      <a:avLst/>
                    </a:prstGeom>
                  </pic:spPr>
                </pic:pic>
              </a:graphicData>
            </a:graphic>
          </wp:inline>
        </w:drawing>
      </w:r>
    </w:p>
    <w:p w14:paraId="167D2B09" w14:textId="77777777" w:rsidR="004F1F81" w:rsidRDefault="004F1F81" w:rsidP="004F1F81">
      <w:pPr>
        <w:pStyle w:val="ListParagraph"/>
        <w:numPr>
          <w:ilvl w:val="0"/>
          <w:numId w:val="5"/>
        </w:numPr>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Tahap Penyampaian Materi</w:t>
      </w:r>
    </w:p>
    <w:p w14:paraId="5AE8C213" w14:textId="77777777" w:rsidR="004F1F81" w:rsidRDefault="004F1F81" w:rsidP="004F1F81">
      <w:pPr>
        <w:pStyle w:val="ListParagraph"/>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Setelah kegiatan dimulai tim menyampaikan materi tentang Transaksi Non Tunai yang terdiri dari:</w:t>
      </w:r>
    </w:p>
    <w:p w14:paraId="2E6A2985"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Gerakan Nasional Non Tunai (GNNT)</w:t>
      </w:r>
    </w:p>
    <w:p w14:paraId="39C7AC42"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Pentingnya pelajar tahu tentang transaksi non tunai</w:t>
      </w:r>
    </w:p>
    <w:p w14:paraId="3C282AC1"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Pengertian Transaksi Non Tunai</w:t>
      </w:r>
    </w:p>
    <w:p w14:paraId="6BFD1297"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Sistem Pembayaran</w:t>
      </w:r>
    </w:p>
    <w:p w14:paraId="66BF1AF2"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Manfaat Penggunaan Non Tunai</w:t>
      </w:r>
    </w:p>
    <w:p w14:paraId="4C79ABED"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Peluang Transaksi non Tunai</w:t>
      </w:r>
    </w:p>
    <w:p w14:paraId="72C58028"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Instrumen pembayaran non tunai</w:t>
      </w:r>
    </w:p>
    <w:p w14:paraId="1DD26F4D"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Peluang dan Tantangan</w:t>
      </w:r>
    </w:p>
    <w:p w14:paraId="2D049EB0" w14:textId="77777777" w:rsidR="004F1F81" w:rsidRDefault="004F1F81" w:rsidP="004F1F81">
      <w:pPr>
        <w:pStyle w:val="ListParagraph"/>
        <w:numPr>
          <w:ilvl w:val="0"/>
          <w:numId w:val="6"/>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Video : </w:t>
      </w:r>
    </w:p>
    <w:p w14:paraId="254884E1" w14:textId="77777777" w:rsidR="004F1F81" w:rsidRPr="00B3164F" w:rsidRDefault="004F1F81" w:rsidP="004F1F81">
      <w:pPr>
        <w:pStyle w:val="ListParagraph"/>
        <w:tabs>
          <w:tab w:val="left" w:pos="66"/>
          <w:tab w:val="left" w:pos="851"/>
        </w:tabs>
        <w:spacing w:after="0"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B3164F">
          <w:rPr>
            <w:rStyle w:val="Hyperlink"/>
            <w:rFonts w:ascii="Times New Roman" w:hAnsi="Times New Roman" w:cs="Times New Roman"/>
            <w:sz w:val="24"/>
            <w:szCs w:val="24"/>
          </w:rPr>
          <w:t>https://www.youtube.com/watch?v=DlSjAsDu01Y</w:t>
        </w:r>
      </w:hyperlink>
    </w:p>
    <w:p w14:paraId="6A1E7564" w14:textId="77777777" w:rsidR="004F1F81" w:rsidRPr="00B3164F" w:rsidRDefault="00607FEA" w:rsidP="004F1F81">
      <w:pPr>
        <w:pStyle w:val="ListParagraph"/>
        <w:tabs>
          <w:tab w:val="left" w:pos="66"/>
          <w:tab w:val="left" w:pos="851"/>
        </w:tabs>
        <w:spacing w:line="360" w:lineRule="auto"/>
        <w:ind w:left="786"/>
        <w:jc w:val="both"/>
        <w:rPr>
          <w:rFonts w:ascii="Times New Roman" w:hAnsi="Times New Roman" w:cs="Times New Roman"/>
          <w:sz w:val="24"/>
          <w:szCs w:val="24"/>
        </w:rPr>
      </w:pPr>
      <w:hyperlink r:id="rId11" w:history="1">
        <w:r w:rsidR="004F1F81" w:rsidRPr="00B3164F">
          <w:rPr>
            <w:rStyle w:val="Hyperlink"/>
            <w:rFonts w:ascii="Times New Roman" w:hAnsi="Times New Roman" w:cs="Times New Roman"/>
            <w:sz w:val="24"/>
            <w:szCs w:val="24"/>
          </w:rPr>
          <w:t>https://www.youtube.com/watch?v=9vHXt7wLTcU</w:t>
        </w:r>
      </w:hyperlink>
    </w:p>
    <w:p w14:paraId="2D8A6C60" w14:textId="77777777" w:rsidR="004F1F81" w:rsidRPr="00B3164F" w:rsidRDefault="00607FEA" w:rsidP="004F1F81">
      <w:pPr>
        <w:pStyle w:val="ListParagraph"/>
        <w:tabs>
          <w:tab w:val="left" w:pos="66"/>
          <w:tab w:val="left" w:pos="851"/>
        </w:tabs>
        <w:spacing w:line="360" w:lineRule="auto"/>
        <w:ind w:left="786"/>
        <w:jc w:val="both"/>
        <w:rPr>
          <w:rFonts w:ascii="Times New Roman" w:hAnsi="Times New Roman" w:cs="Times New Roman"/>
          <w:sz w:val="24"/>
          <w:szCs w:val="24"/>
        </w:rPr>
      </w:pPr>
      <w:hyperlink r:id="rId12" w:history="1">
        <w:r w:rsidR="004F1F81" w:rsidRPr="00B3164F">
          <w:rPr>
            <w:rStyle w:val="Hyperlink"/>
            <w:rFonts w:ascii="Times New Roman" w:hAnsi="Times New Roman" w:cs="Times New Roman"/>
            <w:sz w:val="24"/>
            <w:szCs w:val="24"/>
          </w:rPr>
          <w:t>https://www.youtube.com/watch?v=1aFFUbJ7ddQ</w:t>
        </w:r>
      </w:hyperlink>
    </w:p>
    <w:p w14:paraId="326C59B2" w14:textId="77777777" w:rsidR="004F1F81" w:rsidRDefault="00607FEA" w:rsidP="004F1F81">
      <w:pPr>
        <w:pStyle w:val="ListParagraph"/>
        <w:tabs>
          <w:tab w:val="left" w:pos="66"/>
          <w:tab w:val="left" w:pos="851"/>
        </w:tabs>
        <w:spacing w:after="0" w:line="360" w:lineRule="auto"/>
        <w:ind w:left="786"/>
        <w:jc w:val="both"/>
        <w:rPr>
          <w:rFonts w:ascii="Times New Roman" w:hAnsi="Times New Roman" w:cs="Times New Roman"/>
          <w:sz w:val="24"/>
          <w:szCs w:val="24"/>
        </w:rPr>
      </w:pPr>
      <w:hyperlink r:id="rId13" w:history="1">
        <w:r w:rsidR="004F1F81" w:rsidRPr="00CB1852">
          <w:rPr>
            <w:rStyle w:val="Hyperlink"/>
            <w:rFonts w:ascii="Times New Roman" w:hAnsi="Times New Roman" w:cs="Times New Roman"/>
            <w:sz w:val="24"/>
            <w:szCs w:val="24"/>
          </w:rPr>
          <w:t>https://www.youtube.com/watch?v=Rk6FPC94mf4</w:t>
        </w:r>
      </w:hyperlink>
    </w:p>
    <w:p w14:paraId="01B9CBB3" w14:textId="77777777" w:rsidR="004F1F81" w:rsidRDefault="004F1F81" w:rsidP="004F1F81">
      <w:pPr>
        <w:pStyle w:val="ListParagraph"/>
        <w:tabs>
          <w:tab w:val="left" w:pos="66"/>
          <w:tab w:val="left" w:pos="851"/>
        </w:tabs>
        <w:spacing w:after="0" w:line="360" w:lineRule="auto"/>
        <w:ind w:left="78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B2F4FB" wp14:editId="3A6D1734">
            <wp:extent cx="4333875" cy="2247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6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33875" cy="2247900"/>
                    </a:xfrm>
                    <a:prstGeom prst="rect">
                      <a:avLst/>
                    </a:prstGeom>
                  </pic:spPr>
                </pic:pic>
              </a:graphicData>
            </a:graphic>
          </wp:inline>
        </w:drawing>
      </w:r>
    </w:p>
    <w:p w14:paraId="4FC830D2" w14:textId="77777777" w:rsidR="004F1F81" w:rsidRPr="006D52B6" w:rsidRDefault="004F1F81" w:rsidP="004F1F81">
      <w:pPr>
        <w:pStyle w:val="ListParagraph"/>
        <w:tabs>
          <w:tab w:val="left" w:pos="66"/>
          <w:tab w:val="left" w:pos="851"/>
        </w:tabs>
        <w:spacing w:after="0" w:line="360" w:lineRule="auto"/>
        <w:ind w:left="786"/>
        <w:jc w:val="both"/>
        <w:rPr>
          <w:rFonts w:ascii="Times New Roman" w:hAnsi="Times New Roman" w:cs="Times New Roman"/>
          <w:sz w:val="24"/>
          <w:szCs w:val="24"/>
        </w:rPr>
      </w:pPr>
    </w:p>
    <w:p w14:paraId="4E05DB3B" w14:textId="77777777" w:rsidR="004F1F81" w:rsidRDefault="004F1F81" w:rsidP="004F1F81">
      <w:pPr>
        <w:pStyle w:val="ListParagraph"/>
        <w:numPr>
          <w:ilvl w:val="0"/>
          <w:numId w:val="5"/>
        </w:numPr>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Tahap Diskusi Bersama</w:t>
      </w:r>
    </w:p>
    <w:p w14:paraId="51B84957" w14:textId="77777777" w:rsidR="004F1F81" w:rsidRDefault="004F1F81" w:rsidP="004F1F81">
      <w:pPr>
        <w:pStyle w:val="ListParagraph"/>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Dalam tahap ini tim memberikan waktu kepada para peserta untuk diskusi terkait transaksi non tunai. Peserta merasa bahwa materi yang disampaikan adalah hal baru bagi mereka. Hasil kegiatan ini diharapkan pelajar/peserta menjadi tahu dan siap dengan perubahan-perubahan transaksi non tunai di masa sekarang dan yang akan datang serta mereka dapat menyiapkan semenjak dini agar tidak ketinggalan dalam menggunakan teknologi digital dan tahu kelebihan dan kekurangannya.</w:t>
      </w:r>
    </w:p>
    <w:p w14:paraId="25E25F74" w14:textId="77777777" w:rsidR="004F1F81" w:rsidRPr="00606948" w:rsidRDefault="004F1F81" w:rsidP="004F1F81">
      <w:pPr>
        <w:pStyle w:val="ListParagraph"/>
        <w:tabs>
          <w:tab w:val="left" w:pos="66"/>
          <w:tab w:val="left" w:pos="851"/>
        </w:tabs>
        <w:spacing w:after="0" w:line="360" w:lineRule="auto"/>
        <w:ind w:left="426"/>
        <w:jc w:val="both"/>
        <w:rPr>
          <w:rFonts w:ascii="Times New Roman" w:hAnsi="Times New Roman" w:cs="Times New Roman"/>
          <w:sz w:val="24"/>
          <w:szCs w:val="24"/>
        </w:rPr>
      </w:pPr>
    </w:p>
    <w:p w14:paraId="7874BE9A" w14:textId="77777777" w:rsidR="004F1F81" w:rsidRDefault="004F1F81" w:rsidP="00ED6C98">
      <w:pPr>
        <w:pStyle w:val="ListParagraph"/>
        <w:numPr>
          <w:ilvl w:val="1"/>
          <w:numId w:val="4"/>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Faktor Pendukung dan Penghambat</w:t>
      </w:r>
    </w:p>
    <w:p w14:paraId="31C11581" w14:textId="77777777" w:rsidR="004F1F81" w:rsidRDefault="004F1F81" w:rsidP="004F1F81">
      <w:pPr>
        <w:pStyle w:val="ListParagraph"/>
        <w:tabs>
          <w:tab w:val="left" w:pos="66"/>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Kegiatan pelaksanaan Pengabdian Kepada Masyarakat yang dilakukan oleh tim PKM dapat terlaksana karena adanya dukungan dan tentu saja ada beberapa kendala yang dihadapi diantaranya adalah sebagai berikut:</w:t>
      </w:r>
    </w:p>
    <w:p w14:paraId="5762BD92" w14:textId="77777777" w:rsidR="004F1F81" w:rsidRDefault="004F1F81" w:rsidP="004F1F81">
      <w:pPr>
        <w:pStyle w:val="ListParagraph"/>
        <w:numPr>
          <w:ilvl w:val="0"/>
          <w:numId w:val="7"/>
        </w:numPr>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Faktor pendukung</w:t>
      </w:r>
    </w:p>
    <w:p w14:paraId="020F5D5D" w14:textId="77777777" w:rsidR="004F1F81" w:rsidRDefault="004F1F81" w:rsidP="004F1F81">
      <w:pPr>
        <w:pStyle w:val="ListParagraph"/>
        <w:numPr>
          <w:ilvl w:val="0"/>
          <w:numId w:val="8"/>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Didukung oleh pihak sekolah yang sangat bekerjasama demi terlaksananya kegiatan.</w:t>
      </w:r>
    </w:p>
    <w:p w14:paraId="227D6BAA" w14:textId="77777777" w:rsidR="004F1F81" w:rsidRDefault="004F1F81" w:rsidP="004F1F81">
      <w:pPr>
        <w:pStyle w:val="ListParagraph"/>
        <w:numPr>
          <w:ilvl w:val="0"/>
          <w:numId w:val="8"/>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Prasarana yang memadai yang dimiliki oleh tim baik dari materi yang diberikan, dan internet yang menjadi media kegiatan.</w:t>
      </w:r>
    </w:p>
    <w:p w14:paraId="4098190D" w14:textId="77777777" w:rsidR="004F1F81" w:rsidRDefault="004F1F81" w:rsidP="004F1F81">
      <w:pPr>
        <w:pStyle w:val="ListParagraph"/>
        <w:numPr>
          <w:ilvl w:val="0"/>
          <w:numId w:val="7"/>
        </w:numPr>
        <w:tabs>
          <w:tab w:val="left" w:pos="66"/>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Faktor penghambat</w:t>
      </w:r>
    </w:p>
    <w:p w14:paraId="2605CC5C" w14:textId="77777777" w:rsidR="004F1F81" w:rsidRDefault="004F1F81" w:rsidP="004F1F81">
      <w:pPr>
        <w:pStyle w:val="ListParagraph"/>
        <w:numPr>
          <w:ilvl w:val="0"/>
          <w:numId w:val="9"/>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Kegiatan PKM dilaksanakan pada masa Covid-19 sehingga tidak dapat dilaksanakan secara tatap muka namun dapat dilaksanakan oleh Tim  PKM.</w:t>
      </w:r>
    </w:p>
    <w:p w14:paraId="477DA795" w14:textId="77777777" w:rsidR="004F1F81" w:rsidRDefault="004F1F81" w:rsidP="004F1F81">
      <w:pPr>
        <w:pStyle w:val="ListParagraph"/>
        <w:numPr>
          <w:ilvl w:val="0"/>
          <w:numId w:val="9"/>
        </w:numPr>
        <w:tabs>
          <w:tab w:val="left" w:pos="66"/>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Keterbatasan komunikasi pihak sekolah dengan murid selama pandemi juga mengalami keterbatasan dimana anak-anak kesulitan internet karena tidak adanya kuota sehingga informasi kegiatan tidak dengan cepat diperoleh.</w:t>
      </w:r>
    </w:p>
    <w:p w14:paraId="3A92E7E1" w14:textId="77777777" w:rsidR="004F1F81" w:rsidRPr="006B2E22" w:rsidRDefault="004F1F81" w:rsidP="004F1F81">
      <w:pPr>
        <w:tabs>
          <w:tab w:val="left" w:pos="66"/>
          <w:tab w:val="left" w:pos="851"/>
        </w:tabs>
        <w:spacing w:after="0" w:line="360" w:lineRule="auto"/>
        <w:jc w:val="both"/>
        <w:rPr>
          <w:rFonts w:ascii="Times New Roman" w:hAnsi="Times New Roman" w:cs="Times New Roman"/>
          <w:sz w:val="24"/>
          <w:szCs w:val="24"/>
        </w:rPr>
      </w:pPr>
    </w:p>
    <w:p w14:paraId="30D67A08" w14:textId="77777777" w:rsidR="004F1F81" w:rsidRDefault="004F1F81" w:rsidP="00C47BBA">
      <w:pPr>
        <w:pStyle w:val="ListParagraph"/>
        <w:numPr>
          <w:ilvl w:val="1"/>
          <w:numId w:val="4"/>
        </w:numPr>
        <w:tabs>
          <w:tab w:val="left" w:pos="142"/>
          <w:tab w:val="left" w:pos="851"/>
        </w:tabs>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Pasca Kegaitan</w:t>
      </w:r>
    </w:p>
    <w:p w14:paraId="2F144FD6" w14:textId="77777777" w:rsidR="004F1F81" w:rsidRDefault="004F1F81" w:rsidP="004F1F81">
      <w:pPr>
        <w:pStyle w:val="ListParagraph"/>
        <w:tabs>
          <w:tab w:val="left" w:pos="66"/>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Setelah kegiatan terlaksana tahap berikutnya adalah pelajar dapat mencari lebih banyak referensi tentang transaksi non tunai yang sudah banyak dilakukan oleh para pelaku usaha, sekolah, orang pribadi dan lainnya.</w:t>
      </w:r>
    </w:p>
    <w:p w14:paraId="470B61B0" w14:textId="77777777" w:rsidR="004F1F81" w:rsidRDefault="004F1F81" w:rsidP="00807DC2">
      <w:pPr>
        <w:spacing w:after="0" w:line="240" w:lineRule="auto"/>
        <w:rPr>
          <w:rFonts w:ascii="Times New Roman" w:hAnsi="Times New Roman" w:cs="Times New Roman"/>
          <w:b/>
          <w:bCs/>
          <w:sz w:val="24"/>
          <w:szCs w:val="24"/>
        </w:rPr>
      </w:pPr>
    </w:p>
    <w:p w14:paraId="03255777" w14:textId="4A993431" w:rsidR="00807DC2" w:rsidRDefault="00807DC2" w:rsidP="00807DC2">
      <w:pPr>
        <w:spacing w:after="0" w:line="240" w:lineRule="auto"/>
        <w:rPr>
          <w:rFonts w:ascii="Times New Roman" w:hAnsi="Times New Roman" w:cs="Times New Roman"/>
          <w:b/>
          <w:bCs/>
          <w:sz w:val="24"/>
          <w:szCs w:val="24"/>
        </w:rPr>
      </w:pPr>
    </w:p>
    <w:p w14:paraId="53E41335" w14:textId="11E51A2A" w:rsidR="00807DC2" w:rsidRDefault="00807DC2" w:rsidP="00807DC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SIMPULAN</w:t>
      </w:r>
    </w:p>
    <w:p w14:paraId="1D297861" w14:textId="5AFBE0C7" w:rsidR="004F1F81" w:rsidRDefault="004F1F81" w:rsidP="00807DC2">
      <w:pPr>
        <w:spacing w:after="0" w:line="240" w:lineRule="auto"/>
        <w:rPr>
          <w:rFonts w:ascii="Times New Roman" w:hAnsi="Times New Roman" w:cs="Times New Roman"/>
          <w:b/>
          <w:bCs/>
          <w:sz w:val="24"/>
          <w:szCs w:val="24"/>
        </w:rPr>
      </w:pPr>
    </w:p>
    <w:p w14:paraId="6698E7AC" w14:textId="77777777" w:rsidR="004F1F81" w:rsidRDefault="004F1F81" w:rsidP="004F1F81">
      <w:pPr>
        <w:pStyle w:val="ListParagraph"/>
        <w:numPr>
          <w:ilvl w:val="0"/>
          <w:numId w:val="10"/>
        </w:numPr>
        <w:tabs>
          <w:tab w:val="left" w:pos="426"/>
          <w:tab w:val="left" w:pos="851"/>
        </w:tabs>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12FCA16E" w14:textId="77777777" w:rsidR="004F1F81" w:rsidRPr="000B5969" w:rsidRDefault="004F1F81" w:rsidP="004F1F81">
      <w:pPr>
        <w:pStyle w:val="ListParagraph"/>
        <w:tabs>
          <w:tab w:val="left" w:pos="426"/>
          <w:tab w:val="left" w:pos="851"/>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Berdasarkan uraian diatas dapat disimpulkan bahwa pelajar yang mengikuti kegiatan pada umumnya belum mengetahui maksud dari transaksi non tunai namun mereka pernah mengetahui beberapa aplikasi seperti Gojek, dan Sophie yang didalamnya menggunakan transaksi non tunai.</w:t>
      </w:r>
    </w:p>
    <w:p w14:paraId="00C9BAAD" w14:textId="77777777" w:rsidR="004F1F81" w:rsidRDefault="004F1F81" w:rsidP="004F1F81">
      <w:pPr>
        <w:pStyle w:val="ListParagraph"/>
        <w:numPr>
          <w:ilvl w:val="0"/>
          <w:numId w:val="10"/>
        </w:numPr>
        <w:tabs>
          <w:tab w:val="left" w:pos="426"/>
          <w:tab w:val="left" w:pos="851"/>
        </w:tabs>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Saran</w:t>
      </w:r>
    </w:p>
    <w:p w14:paraId="560B3DC9" w14:textId="77777777" w:rsidR="004F1F81" w:rsidRDefault="004F1F81" w:rsidP="004F1F81">
      <w:pPr>
        <w:pStyle w:val="ListParagraph"/>
        <w:numPr>
          <w:ilvl w:val="0"/>
          <w:numId w:val="11"/>
        </w:numPr>
        <w:tabs>
          <w:tab w:val="left" w:pos="426"/>
          <w:tab w:val="left" w:pos="851"/>
        </w:tabs>
        <w:spacing w:after="0" w:line="360" w:lineRule="auto"/>
        <w:jc w:val="both"/>
        <w:rPr>
          <w:rFonts w:ascii="Times New Roman" w:hAnsi="Times New Roman" w:cs="Times New Roman"/>
          <w:sz w:val="24"/>
          <w:szCs w:val="24"/>
        </w:rPr>
      </w:pPr>
      <w:r w:rsidRPr="0098041E">
        <w:rPr>
          <w:rFonts w:ascii="Times New Roman" w:hAnsi="Times New Roman" w:cs="Times New Roman"/>
          <w:sz w:val="24"/>
          <w:szCs w:val="24"/>
        </w:rPr>
        <w:t xml:space="preserve">PKM hendaknya dilaksanakan dengan tatap muka </w:t>
      </w:r>
      <w:r>
        <w:rPr>
          <w:rFonts w:ascii="Times New Roman" w:hAnsi="Times New Roman" w:cs="Times New Roman"/>
          <w:sz w:val="24"/>
          <w:szCs w:val="24"/>
        </w:rPr>
        <w:t xml:space="preserve">karena </w:t>
      </w:r>
      <w:r w:rsidRPr="0098041E">
        <w:rPr>
          <w:rFonts w:ascii="Times New Roman" w:hAnsi="Times New Roman" w:cs="Times New Roman"/>
          <w:sz w:val="24"/>
          <w:szCs w:val="24"/>
        </w:rPr>
        <w:t xml:space="preserve">lebih baik </w:t>
      </w:r>
      <w:r>
        <w:rPr>
          <w:rFonts w:ascii="Times New Roman" w:hAnsi="Times New Roman" w:cs="Times New Roman"/>
          <w:sz w:val="24"/>
          <w:szCs w:val="24"/>
        </w:rPr>
        <w:t xml:space="preserve">dalam penyampaiannya jika </w:t>
      </w:r>
      <w:r w:rsidRPr="0098041E">
        <w:rPr>
          <w:rFonts w:ascii="Times New Roman" w:hAnsi="Times New Roman" w:cs="Times New Roman"/>
          <w:sz w:val="24"/>
          <w:szCs w:val="24"/>
        </w:rPr>
        <w:t>dibandingkan</w:t>
      </w:r>
      <w:r>
        <w:rPr>
          <w:rFonts w:ascii="Times New Roman" w:hAnsi="Times New Roman" w:cs="Times New Roman"/>
          <w:sz w:val="24"/>
          <w:szCs w:val="24"/>
        </w:rPr>
        <w:t xml:space="preserve"> dengan</w:t>
      </w:r>
      <w:r w:rsidRPr="0098041E">
        <w:rPr>
          <w:rFonts w:ascii="Times New Roman" w:hAnsi="Times New Roman" w:cs="Times New Roman"/>
          <w:sz w:val="24"/>
          <w:szCs w:val="24"/>
        </w:rPr>
        <w:t xml:space="preserve"> online</w:t>
      </w:r>
      <w:r>
        <w:rPr>
          <w:rFonts w:ascii="Times New Roman" w:hAnsi="Times New Roman" w:cs="Times New Roman"/>
          <w:sz w:val="24"/>
          <w:szCs w:val="24"/>
        </w:rPr>
        <w:t xml:space="preserve">. </w:t>
      </w:r>
    </w:p>
    <w:p w14:paraId="084E380B" w14:textId="77777777" w:rsidR="004F1F81" w:rsidRPr="005D71E8" w:rsidRDefault="004F1F81" w:rsidP="004F1F81">
      <w:pPr>
        <w:pStyle w:val="ListParagraph"/>
        <w:numPr>
          <w:ilvl w:val="0"/>
          <w:numId w:val="11"/>
        </w:numPr>
        <w:tabs>
          <w:tab w:val="left" w:pos="426"/>
          <w:tab w:val="left" w:pos="851"/>
        </w:tabs>
        <w:spacing w:after="0" w:line="360" w:lineRule="auto"/>
        <w:jc w:val="both"/>
        <w:rPr>
          <w:rFonts w:ascii="Times New Roman" w:hAnsi="Times New Roman" w:cs="Times New Roman"/>
          <w:sz w:val="24"/>
          <w:szCs w:val="24"/>
        </w:rPr>
      </w:pPr>
      <w:r w:rsidRPr="005D71E8">
        <w:rPr>
          <w:rFonts w:ascii="Times New Roman" w:hAnsi="Times New Roman" w:cs="Times New Roman"/>
          <w:sz w:val="24"/>
          <w:szCs w:val="24"/>
        </w:rPr>
        <w:t>Sebaiknya menggabungkan beberapa sekolah jika PKM dilaksanakan dengan online</w:t>
      </w:r>
      <w:r>
        <w:rPr>
          <w:rFonts w:ascii="Times New Roman" w:hAnsi="Times New Roman" w:cs="Times New Roman"/>
          <w:sz w:val="24"/>
          <w:szCs w:val="24"/>
        </w:rPr>
        <w:t xml:space="preserve"> tidak hanya dilakukan pada satu sekolah.</w:t>
      </w:r>
    </w:p>
    <w:p w14:paraId="0BEB0D56" w14:textId="77777777" w:rsidR="004F1F81" w:rsidRDefault="004F1F81" w:rsidP="00807DC2">
      <w:pPr>
        <w:spacing w:after="0" w:line="240" w:lineRule="auto"/>
        <w:rPr>
          <w:rFonts w:ascii="Times New Roman" w:hAnsi="Times New Roman" w:cs="Times New Roman"/>
          <w:b/>
          <w:bCs/>
          <w:sz w:val="24"/>
          <w:szCs w:val="24"/>
        </w:rPr>
      </w:pPr>
    </w:p>
    <w:p w14:paraId="740DFD92" w14:textId="43D26B8E" w:rsidR="00807DC2" w:rsidRDefault="00807DC2" w:rsidP="00807DC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DAFTAR PUSTAKA</w:t>
      </w:r>
    </w:p>
    <w:p w14:paraId="7A74F170" w14:textId="735F4122" w:rsidR="004F1F81" w:rsidRDefault="004F1F81" w:rsidP="00807DC2">
      <w:pPr>
        <w:spacing w:after="0" w:line="240" w:lineRule="auto"/>
        <w:rPr>
          <w:rFonts w:ascii="Times New Roman" w:hAnsi="Times New Roman" w:cs="Times New Roman"/>
          <w:b/>
          <w:bCs/>
          <w:sz w:val="24"/>
          <w:szCs w:val="24"/>
        </w:rPr>
      </w:pPr>
    </w:p>
    <w:p w14:paraId="05097CFF" w14:textId="65C0F3F6" w:rsidR="004F1F81" w:rsidRDefault="004F1F81" w:rsidP="00607FEA">
      <w:pPr>
        <w:pStyle w:val="ListParagraph"/>
        <w:tabs>
          <w:tab w:val="left" w:pos="851"/>
        </w:tabs>
        <w:spacing w:after="0" w:line="360" w:lineRule="auto"/>
        <w:ind w:left="567" w:hanging="567"/>
        <w:jc w:val="both"/>
        <w:rPr>
          <w:rFonts w:ascii="Times New Roman" w:hAnsi="Times New Roman" w:cs="Times New Roman"/>
          <w:color w:val="222222"/>
          <w:sz w:val="24"/>
          <w:szCs w:val="24"/>
          <w:shd w:val="clear" w:color="auto" w:fill="FFFFFF"/>
        </w:rPr>
      </w:pPr>
      <w:r w:rsidRPr="00865BA5">
        <w:rPr>
          <w:rFonts w:ascii="Times New Roman" w:hAnsi="Times New Roman" w:cs="Times New Roman"/>
          <w:color w:val="222222"/>
          <w:sz w:val="24"/>
          <w:szCs w:val="24"/>
          <w:shd w:val="clear" w:color="auto" w:fill="FFFFFF"/>
        </w:rPr>
        <w:t>Danuri, M. (2019). PERKEMBANGAN DAN TRANSFORMASI TEKNOLOGI DIGITAL. </w:t>
      </w:r>
      <w:r w:rsidRPr="00865BA5">
        <w:rPr>
          <w:rFonts w:ascii="Times New Roman" w:hAnsi="Times New Roman" w:cs="Times New Roman"/>
          <w:i/>
          <w:iCs/>
          <w:color w:val="222222"/>
          <w:sz w:val="24"/>
          <w:szCs w:val="24"/>
          <w:shd w:val="clear" w:color="auto" w:fill="FFFFFF"/>
        </w:rPr>
        <w:t>INFOKAM</w:t>
      </w:r>
      <w:r w:rsidRPr="00865BA5">
        <w:rPr>
          <w:rFonts w:ascii="Times New Roman" w:hAnsi="Times New Roman" w:cs="Times New Roman"/>
          <w:color w:val="222222"/>
          <w:sz w:val="24"/>
          <w:szCs w:val="24"/>
          <w:shd w:val="clear" w:color="auto" w:fill="FFFFFF"/>
        </w:rPr>
        <w:t>, </w:t>
      </w:r>
      <w:r w:rsidRPr="00865BA5">
        <w:rPr>
          <w:rFonts w:ascii="Times New Roman" w:hAnsi="Times New Roman" w:cs="Times New Roman"/>
          <w:i/>
          <w:iCs/>
          <w:color w:val="222222"/>
          <w:sz w:val="24"/>
          <w:szCs w:val="24"/>
          <w:shd w:val="clear" w:color="auto" w:fill="FFFFFF"/>
        </w:rPr>
        <w:t>15</w:t>
      </w:r>
      <w:r w:rsidRPr="00865BA5">
        <w:rPr>
          <w:rFonts w:ascii="Times New Roman" w:hAnsi="Times New Roman" w:cs="Times New Roman"/>
          <w:color w:val="222222"/>
          <w:sz w:val="24"/>
          <w:szCs w:val="24"/>
          <w:shd w:val="clear" w:color="auto" w:fill="FFFFFF"/>
        </w:rPr>
        <w:t>(2).</w:t>
      </w:r>
    </w:p>
    <w:p w14:paraId="365C137D" w14:textId="0CC3D2EC" w:rsidR="00E87DAE" w:rsidRPr="00E87DAE" w:rsidRDefault="00E87DAE" w:rsidP="00607FEA">
      <w:pPr>
        <w:tabs>
          <w:tab w:val="left" w:pos="851"/>
        </w:tabs>
        <w:spacing w:after="0" w:line="360" w:lineRule="auto"/>
        <w:ind w:left="567"/>
        <w:jc w:val="both"/>
        <w:rPr>
          <w:rFonts w:ascii="Times New Roman" w:hAnsi="Times New Roman" w:cs="Times New Roman"/>
          <w:color w:val="222222"/>
          <w:sz w:val="24"/>
          <w:szCs w:val="24"/>
          <w:shd w:val="clear" w:color="auto" w:fill="FFFFFF"/>
        </w:rPr>
      </w:pPr>
    </w:p>
    <w:p w14:paraId="0529B0A9" w14:textId="5C46E175" w:rsidR="00E87DAE" w:rsidRPr="00E87DAE" w:rsidRDefault="00E87DAE" w:rsidP="00607FEA">
      <w:pPr>
        <w:widowControl w:val="0"/>
        <w:autoSpaceDE w:val="0"/>
        <w:autoSpaceDN w:val="0"/>
        <w:adjustRightInd w:val="0"/>
        <w:spacing w:after="0" w:line="360" w:lineRule="auto"/>
        <w:ind w:left="567" w:hanging="567"/>
        <w:jc w:val="both"/>
        <w:rPr>
          <w:rFonts w:ascii="Times New Roman" w:hAnsi="Times New Roman" w:cs="Times New Roman"/>
          <w:noProof/>
          <w:sz w:val="24"/>
        </w:rPr>
      </w:pPr>
      <w:r>
        <w:rPr>
          <w:rFonts w:ascii="Times New Roman" w:hAnsi="Times New Roman" w:cs="Times New Roman"/>
          <w:color w:val="222222"/>
          <w:sz w:val="24"/>
          <w:szCs w:val="24"/>
          <w:shd w:val="clear" w:color="auto" w:fill="FFFFFF"/>
        </w:rPr>
        <w:fldChar w:fldCharType="begin" w:fldLock="1"/>
      </w:r>
      <w:r>
        <w:rPr>
          <w:rFonts w:ascii="Times New Roman" w:hAnsi="Times New Roman" w:cs="Times New Roman"/>
          <w:color w:val="222222"/>
          <w:sz w:val="24"/>
          <w:szCs w:val="24"/>
          <w:shd w:val="clear" w:color="auto" w:fill="FFFFFF"/>
        </w:rPr>
        <w:instrText xml:space="preserve">ADDIN Mendeley Bibliography CSL_BIBLIOGRAPHY </w:instrText>
      </w:r>
      <w:r>
        <w:rPr>
          <w:rFonts w:ascii="Times New Roman" w:hAnsi="Times New Roman" w:cs="Times New Roman"/>
          <w:color w:val="222222"/>
          <w:sz w:val="24"/>
          <w:szCs w:val="24"/>
          <w:shd w:val="clear" w:color="auto" w:fill="FFFFFF"/>
        </w:rPr>
        <w:fldChar w:fldCharType="separate"/>
      </w:r>
      <w:r w:rsidRPr="00E87DAE">
        <w:rPr>
          <w:rFonts w:ascii="Times New Roman" w:hAnsi="Times New Roman" w:cs="Times New Roman"/>
          <w:noProof/>
          <w:sz w:val="24"/>
          <w:szCs w:val="24"/>
        </w:rPr>
        <w:t xml:space="preserve">Lintangsari, N. N., Hidayati, N., Purnamasari, Y., Carolina, H., &amp; Ramadhan, W. F. (2018). ANALISIS PENGARUH INSTRUMEN PEMBAYARAN NON-TUNAI TERHADAP STABILITAS SISTEM KEUANGAN DI INDONESIA. </w:t>
      </w:r>
      <w:r w:rsidRPr="00E87DAE">
        <w:rPr>
          <w:rFonts w:ascii="Times New Roman" w:hAnsi="Times New Roman" w:cs="Times New Roman"/>
          <w:i/>
          <w:iCs/>
          <w:noProof/>
          <w:sz w:val="24"/>
          <w:szCs w:val="24"/>
        </w:rPr>
        <w:t>JURNAL DINAMIKA EKONOMI PEMBANGUNAN</w:t>
      </w:r>
      <w:r w:rsidRPr="00E87DAE">
        <w:rPr>
          <w:rFonts w:ascii="Times New Roman" w:hAnsi="Times New Roman" w:cs="Times New Roman"/>
          <w:noProof/>
          <w:sz w:val="24"/>
          <w:szCs w:val="24"/>
        </w:rPr>
        <w:t>. https://doi.org/10.14710/jdep.1.1.47-62</w:t>
      </w:r>
    </w:p>
    <w:p w14:paraId="148BF678" w14:textId="3F8831F6" w:rsidR="00E87DAE" w:rsidRDefault="00E87DAE" w:rsidP="00607FEA">
      <w:pPr>
        <w:pStyle w:val="ListParagraph"/>
        <w:tabs>
          <w:tab w:val="left" w:pos="851"/>
        </w:tabs>
        <w:spacing w:after="0" w:line="36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fldChar w:fldCharType="end"/>
      </w:r>
    </w:p>
    <w:p w14:paraId="2852A17A" w14:textId="2E9182F1" w:rsidR="004F1F81" w:rsidRPr="00807DC2" w:rsidRDefault="004F1F81" w:rsidP="00607FEA">
      <w:pPr>
        <w:pStyle w:val="ListParagraph"/>
        <w:tabs>
          <w:tab w:val="left" w:pos="851"/>
        </w:tabs>
        <w:spacing w:after="0" w:line="360" w:lineRule="auto"/>
        <w:ind w:left="567" w:hanging="567"/>
        <w:jc w:val="both"/>
        <w:rPr>
          <w:rFonts w:ascii="Times New Roman" w:hAnsi="Times New Roman" w:cs="Times New Roman"/>
          <w:b/>
          <w:bCs/>
          <w:sz w:val="24"/>
          <w:szCs w:val="24"/>
        </w:rPr>
      </w:pPr>
      <w:bookmarkStart w:id="0" w:name="_GoBack"/>
      <w:bookmarkEnd w:id="0"/>
      <w:r w:rsidRPr="00865BA5">
        <w:rPr>
          <w:rFonts w:ascii="Times New Roman" w:hAnsi="Times New Roman" w:cs="Times New Roman"/>
          <w:color w:val="222222"/>
          <w:sz w:val="24"/>
          <w:szCs w:val="24"/>
          <w:shd w:val="clear" w:color="auto" w:fill="FFFFFF"/>
        </w:rPr>
        <w:lastRenderedPageBreak/>
        <w:t>Maulana, A., &amp; Wangdra, Y. (2019, November). Inovasi Layanan Transaksi Digital berbasis Online. In </w:t>
      </w:r>
      <w:r w:rsidRPr="00865BA5">
        <w:rPr>
          <w:rFonts w:ascii="Times New Roman" w:hAnsi="Times New Roman" w:cs="Times New Roman"/>
          <w:i/>
          <w:iCs/>
          <w:color w:val="222222"/>
          <w:sz w:val="24"/>
          <w:szCs w:val="24"/>
          <w:shd w:val="clear" w:color="auto" w:fill="FFFFFF"/>
        </w:rPr>
        <w:t>Prosiding Seminar Nasional Ilmu Sosial dan Teknologi (SNISTEK)</w:t>
      </w:r>
      <w:r w:rsidRPr="00865BA5">
        <w:rPr>
          <w:rFonts w:ascii="Times New Roman" w:hAnsi="Times New Roman" w:cs="Times New Roman"/>
          <w:color w:val="222222"/>
          <w:sz w:val="24"/>
          <w:szCs w:val="24"/>
          <w:shd w:val="clear" w:color="auto" w:fill="FFFFFF"/>
        </w:rPr>
        <w:t> (Vol. 2, pp. 25-30). n.</w:t>
      </w:r>
    </w:p>
    <w:sectPr w:rsidR="004F1F81" w:rsidRPr="00807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1E59"/>
    <w:multiLevelType w:val="hybridMultilevel"/>
    <w:tmpl w:val="697C1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285E"/>
    <w:multiLevelType w:val="hybridMultilevel"/>
    <w:tmpl w:val="759EC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0D25D6"/>
    <w:multiLevelType w:val="hybridMultilevel"/>
    <w:tmpl w:val="8070C030"/>
    <w:lvl w:ilvl="0" w:tplc="56186D8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30240E20"/>
    <w:multiLevelType w:val="hybridMultilevel"/>
    <w:tmpl w:val="DAC41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CC2456"/>
    <w:multiLevelType w:val="hybridMultilevel"/>
    <w:tmpl w:val="D188CB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1842F9"/>
    <w:multiLevelType w:val="hybridMultilevel"/>
    <w:tmpl w:val="4E4C11FA"/>
    <w:lvl w:ilvl="0" w:tplc="1032BE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41260B86"/>
    <w:multiLevelType w:val="hybridMultilevel"/>
    <w:tmpl w:val="48184A56"/>
    <w:lvl w:ilvl="0" w:tplc="B3F6631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518177AD"/>
    <w:multiLevelType w:val="hybridMultilevel"/>
    <w:tmpl w:val="8A52EE42"/>
    <w:lvl w:ilvl="0" w:tplc="751415B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582E1EC3"/>
    <w:multiLevelType w:val="hybridMultilevel"/>
    <w:tmpl w:val="3FA047AA"/>
    <w:lvl w:ilvl="0" w:tplc="8110BC2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670A45C8"/>
    <w:multiLevelType w:val="multilevel"/>
    <w:tmpl w:val="F7DE90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AD1232"/>
    <w:multiLevelType w:val="hybridMultilevel"/>
    <w:tmpl w:val="030C23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9"/>
  </w:num>
  <w:num w:numId="5">
    <w:abstractNumId w:val="4"/>
  </w:num>
  <w:num w:numId="6">
    <w:abstractNumId w:val="8"/>
  </w:num>
  <w:num w:numId="7">
    <w:abstractNumId w:val="10"/>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58"/>
    <w:rsid w:val="003361E0"/>
    <w:rsid w:val="00437057"/>
    <w:rsid w:val="00482307"/>
    <w:rsid w:val="004F1F81"/>
    <w:rsid w:val="00607FEA"/>
    <w:rsid w:val="006B2D6B"/>
    <w:rsid w:val="00807DC2"/>
    <w:rsid w:val="008F0466"/>
    <w:rsid w:val="00C47BBA"/>
    <w:rsid w:val="00D33AD3"/>
    <w:rsid w:val="00D43B58"/>
    <w:rsid w:val="00E11AA9"/>
    <w:rsid w:val="00E86A2F"/>
    <w:rsid w:val="00E87DAE"/>
    <w:rsid w:val="00ED6C98"/>
    <w:rsid w:val="00FC62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DDAC"/>
  <w15:chartTrackingRefBased/>
  <w15:docId w15:val="{52B9ADA4-A79D-4C84-8C12-E55BCF18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DC2"/>
    <w:rPr>
      <w:color w:val="0563C1" w:themeColor="hyperlink"/>
      <w:u w:val="single"/>
    </w:rPr>
  </w:style>
  <w:style w:type="character" w:styleId="UnresolvedMention">
    <w:name w:val="Unresolved Mention"/>
    <w:basedOn w:val="DefaultParagraphFont"/>
    <w:uiPriority w:val="99"/>
    <w:semiHidden/>
    <w:unhideWhenUsed/>
    <w:rsid w:val="00807DC2"/>
    <w:rPr>
      <w:color w:val="605E5C"/>
      <w:shd w:val="clear" w:color="auto" w:fill="E1DFDD"/>
    </w:rPr>
  </w:style>
  <w:style w:type="paragraph" w:styleId="ListParagraph">
    <w:name w:val="List Paragraph"/>
    <w:basedOn w:val="Normal"/>
    <w:uiPriority w:val="34"/>
    <w:qFormat/>
    <w:rsid w:val="003361E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3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Rk6FPC94mf4"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youtube.com/watch?v=1aFFUbJ7dd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ennywulandari@upb.ac.id" TargetMode="External"/><Relationship Id="rId11" Type="http://schemas.openxmlformats.org/officeDocument/2006/relationships/hyperlink" Target="https://www.youtube.com/watch?v=9vHXt7wLT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DlSjAsDu01Y"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5AFC-383A-4D82-951D-6B3907A6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2021-01-22T22:00:00Z</dcterms:created>
  <dcterms:modified xsi:type="dcterms:W3CDTF">2021-01-27T03:25:00Z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881efaa4-eb06-3281-b8ae-c8ca56d2ae6d</vt:lpwstr>
  </property>
  <property fmtid="{D5CDD505-2E9C-101B-9397-08002B2CF9AE}" pid="24" name="Mendeley Citation Style_1">
    <vt:lpwstr>http://www.zotero.org/styles/apa</vt:lpwstr>
  </property>
</Properties>
</file>